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2A3D" w14:textId="77777777" w:rsidR="00875F56" w:rsidRDefault="005A3EF3" w:rsidP="001B0329">
      <w:pPr>
        <w:pStyle w:val="Titel"/>
        <w:jc w:val="center"/>
      </w:pPr>
      <w:r>
        <w:t xml:space="preserve">Gemeinsame </w:t>
      </w:r>
      <w:r w:rsidR="001B0329">
        <w:t>Empfehlung hinsichtlich de</w:t>
      </w:r>
      <w:r w:rsidR="00E633E0">
        <w:t>s</w:t>
      </w:r>
      <w:r w:rsidR="001B0329">
        <w:t xml:space="preserve"> </w:t>
      </w:r>
      <w:r w:rsidR="00E633E0">
        <w:t xml:space="preserve">Arbeitsaufwandes </w:t>
      </w:r>
      <w:r w:rsidR="001B0329">
        <w:t>im Gesundheitsdatenschutz</w:t>
      </w:r>
    </w:p>
    <w:p w14:paraId="56BE4F9A" w14:textId="77777777" w:rsidR="00F32B95" w:rsidRPr="00F32B95" w:rsidRDefault="00F32B95" w:rsidP="00F32B95"/>
    <w:p w14:paraId="7827580D" w14:textId="77777777" w:rsidR="005A3EF3" w:rsidRDefault="005A3EF3" w:rsidP="005A3EF3">
      <w:r>
        <w:t>Obwohl sich gerade in Deutschland durch die Einführung der Datenschutz-Grundverordnung (DS-GVO) bei den aus dem Datenschutz resultierenden Anforderungen im Vergleich zu vielen anderen europäischen Ländern wenig änderte, resultiert im Vergleich zur „Vor-DS-GVO-Zeit“ gerade aus den umfangreichen Nachweispflichten ein deutlicher Mehraufwand zur Erfüllung der datenschutzrechtlichen Pflichten. Auch zwei Jahre nach Geltungseintritt der DS-GVO herrscht hier noch eine Unsicherheit hinsichtlich des Bedarf</w:t>
      </w:r>
      <w:r w:rsidR="00645264">
        <w:t>s</w:t>
      </w:r>
      <w:r>
        <w:t xml:space="preserve"> an Kräften im Bereich des Gesundheitsdatenschutzes vor. Daher entschlossen sich die nachfolgend genannten Verbände zu dieser gemeinsamen Empfehlung:</w:t>
      </w:r>
    </w:p>
    <w:p w14:paraId="1869D3B3" w14:textId="77777777" w:rsidR="005A3EF3" w:rsidRDefault="005A3EF3" w:rsidP="005A3EF3">
      <w:pPr>
        <w:rPr>
          <w:rFonts w:cs="Arial"/>
          <w:szCs w:val="28"/>
        </w:rPr>
      </w:pPr>
      <w:r>
        <w:rPr>
          <w:rFonts w:cs="Arial"/>
          <w:noProof/>
          <w:szCs w:val="28"/>
          <w:lang w:eastAsia="de-DE"/>
        </w:rPr>
        <w:drawing>
          <wp:anchor distT="0" distB="0" distL="114300" distR="114300" simplePos="0" relativeHeight="251663360" behindDoc="1" locked="0" layoutInCell="1" allowOverlap="1" wp14:anchorId="12DB502F" wp14:editId="029FD18D">
            <wp:simplePos x="0" y="0"/>
            <wp:positionH relativeFrom="column">
              <wp:posOffset>4280535</wp:posOffset>
            </wp:positionH>
            <wp:positionV relativeFrom="paragraph">
              <wp:posOffset>28575</wp:posOffset>
            </wp:positionV>
            <wp:extent cx="1557655" cy="972820"/>
            <wp:effectExtent l="0" t="0" r="0" b="0"/>
            <wp:wrapTight wrapText="bothSides">
              <wp:wrapPolygon edited="0">
                <wp:start x="2906" y="4230"/>
                <wp:lineTo x="2642" y="19034"/>
                <wp:lineTo x="19284" y="19034"/>
                <wp:lineTo x="19284" y="4230"/>
                <wp:lineTo x="2906" y="423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655"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B3FF0" w14:textId="0A0CE1ED" w:rsidR="005A3EF3" w:rsidRDefault="005A3EF3" w:rsidP="004C496D">
      <w:pPr>
        <w:jc w:val="left"/>
        <w:rPr>
          <w:rFonts w:cs="Arial"/>
          <w:szCs w:val="28"/>
        </w:rPr>
      </w:pPr>
      <w:r>
        <w:rPr>
          <w:rFonts w:cs="Arial"/>
          <w:szCs w:val="28"/>
        </w:rPr>
        <w:t>Berufsverband der Datenschutzbeauftragten Deutschlands e. V.</w:t>
      </w:r>
    </w:p>
    <w:p w14:paraId="12009FB9" w14:textId="77777777" w:rsidR="005A3EF3" w:rsidRDefault="005A3EF3" w:rsidP="005A3EF3">
      <w:pPr>
        <w:rPr>
          <w:rFonts w:cs="Arial"/>
          <w:szCs w:val="28"/>
        </w:rPr>
      </w:pPr>
    </w:p>
    <w:p w14:paraId="74D250C9" w14:textId="2EF1C840" w:rsidR="005A3EF3" w:rsidRDefault="005A3EF3" w:rsidP="00F32B95">
      <w:pPr>
        <w:rPr>
          <w:rFonts w:cs="Arial"/>
          <w:szCs w:val="28"/>
        </w:rPr>
      </w:pPr>
    </w:p>
    <w:p w14:paraId="43721C6A" w14:textId="77777777" w:rsidR="005A3EF3" w:rsidRDefault="005A3EF3" w:rsidP="005A3EF3">
      <w:pPr>
        <w:rPr>
          <w:rFonts w:cs="Arial"/>
          <w:szCs w:val="28"/>
        </w:rPr>
      </w:pPr>
      <w:r>
        <w:rPr>
          <w:noProof/>
          <w:lang w:eastAsia="de-DE"/>
        </w:rPr>
        <w:drawing>
          <wp:anchor distT="0" distB="0" distL="114300" distR="114300" simplePos="0" relativeHeight="251662336" behindDoc="1" locked="0" layoutInCell="1" allowOverlap="1" wp14:anchorId="1ACE0B78" wp14:editId="6D9AC9F1">
            <wp:simplePos x="0" y="0"/>
            <wp:positionH relativeFrom="column">
              <wp:posOffset>3944620</wp:posOffset>
            </wp:positionH>
            <wp:positionV relativeFrom="paragraph">
              <wp:posOffset>298450</wp:posOffset>
            </wp:positionV>
            <wp:extent cx="1978660" cy="628650"/>
            <wp:effectExtent l="0" t="0" r="2540" b="0"/>
            <wp:wrapTight wrapText="bothSides">
              <wp:wrapPolygon edited="0">
                <wp:start x="0" y="0"/>
                <wp:lineTo x="0" y="20945"/>
                <wp:lineTo x="21420" y="20945"/>
                <wp:lineTo x="214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6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8EFD8" w14:textId="77777777" w:rsidR="005A3EF3" w:rsidRDefault="005A3EF3" w:rsidP="004C496D">
      <w:pPr>
        <w:jc w:val="left"/>
        <w:rPr>
          <w:rFonts w:cs="Arial"/>
          <w:szCs w:val="28"/>
        </w:rPr>
      </w:pPr>
      <w:r>
        <w:rPr>
          <w:rFonts w:cs="Arial"/>
          <w:szCs w:val="28"/>
        </w:rPr>
        <w:t>Deutsche Gesellschaft für Medizinische Informatik, Biometrie und Epidemiologie e. V.</w:t>
      </w:r>
      <w:r>
        <w:rPr>
          <w:rFonts w:cs="Arial"/>
          <w:szCs w:val="28"/>
        </w:rPr>
        <w:br/>
        <w:t>Arbeitskreis „Datenschutz und IT-Sicherheit im Gesundheitswesen“</w:t>
      </w:r>
    </w:p>
    <w:p w14:paraId="50D5E312" w14:textId="77777777" w:rsidR="005A3EF3" w:rsidRDefault="005A3EF3" w:rsidP="005A3EF3">
      <w:pPr>
        <w:rPr>
          <w:rFonts w:cs="Arial"/>
          <w:szCs w:val="28"/>
        </w:rPr>
      </w:pPr>
    </w:p>
    <w:p w14:paraId="0C9BF979" w14:textId="77777777" w:rsidR="00F32B95" w:rsidRDefault="00F32B95" w:rsidP="005A3EF3">
      <w:pPr>
        <w:rPr>
          <w:rFonts w:cs="Arial"/>
          <w:szCs w:val="28"/>
        </w:rPr>
      </w:pPr>
    </w:p>
    <w:p w14:paraId="38750CD2" w14:textId="77777777" w:rsidR="005A3EF3" w:rsidRDefault="005A3EF3" w:rsidP="005A3EF3">
      <w:pPr>
        <w:rPr>
          <w:rFonts w:cs="Arial"/>
          <w:szCs w:val="28"/>
        </w:rPr>
      </w:pPr>
      <w:r>
        <w:rPr>
          <w:noProof/>
          <w:lang w:eastAsia="de-DE"/>
        </w:rPr>
        <w:drawing>
          <wp:anchor distT="0" distB="0" distL="114300" distR="114300" simplePos="0" relativeHeight="251660288" behindDoc="0" locked="0" layoutInCell="1" allowOverlap="1" wp14:anchorId="66420A1A" wp14:editId="0E8A627D">
            <wp:simplePos x="0" y="0"/>
            <wp:positionH relativeFrom="column">
              <wp:posOffset>4686935</wp:posOffset>
            </wp:positionH>
            <wp:positionV relativeFrom="paragraph">
              <wp:posOffset>105410</wp:posOffset>
            </wp:positionV>
            <wp:extent cx="1320800" cy="7112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9A19D" w14:textId="77777777" w:rsidR="005A3EF3" w:rsidRDefault="005A3EF3" w:rsidP="004C496D">
      <w:pPr>
        <w:jc w:val="left"/>
        <w:rPr>
          <w:rFonts w:cs="Arial"/>
          <w:szCs w:val="28"/>
        </w:rPr>
      </w:pPr>
      <w:r>
        <w:rPr>
          <w:rFonts w:cs="Arial"/>
          <w:szCs w:val="28"/>
        </w:rPr>
        <w:t>Gesellschaft für Datenschutz und Datensicherheit e. V.</w:t>
      </w:r>
      <w:r>
        <w:rPr>
          <w:rFonts w:cs="Arial"/>
          <w:szCs w:val="28"/>
        </w:rPr>
        <w:br/>
        <w:t>Arbeitskreis „Datenschutz und Datensicherheit im Gesundheits- und Sozialwesen“</w:t>
      </w:r>
    </w:p>
    <w:p w14:paraId="3E39EF42" w14:textId="77777777" w:rsidR="005A3EF3" w:rsidRDefault="005A3EF3" w:rsidP="005A3EF3">
      <w:pPr>
        <w:rPr>
          <w:rFonts w:cs="Arial"/>
        </w:rPr>
      </w:pPr>
    </w:p>
    <w:p w14:paraId="7EEDF3B4" w14:textId="77777777" w:rsidR="00C52CFE" w:rsidRDefault="00C52CFE" w:rsidP="005A3EF3">
      <w:pPr>
        <w:rPr>
          <w:rFonts w:cs="Arial"/>
        </w:rPr>
      </w:pPr>
    </w:p>
    <w:p w14:paraId="177DA597" w14:textId="77777777" w:rsidR="00C52CFE" w:rsidRDefault="00C52CFE">
      <w:pPr>
        <w:rPr>
          <w:b/>
          <w:sz w:val="28"/>
          <w:szCs w:val="28"/>
        </w:rPr>
      </w:pPr>
      <w:r>
        <w:rPr>
          <w:b/>
          <w:sz w:val="28"/>
          <w:szCs w:val="28"/>
        </w:rPr>
        <w:br w:type="page"/>
      </w:r>
    </w:p>
    <w:p w14:paraId="57DA12D1" w14:textId="3B0DB24A" w:rsidR="00C52CFE" w:rsidRPr="001B07E2" w:rsidRDefault="00C52CFE" w:rsidP="00C52CFE">
      <w:pPr>
        <w:rPr>
          <w:b/>
          <w:sz w:val="28"/>
          <w:szCs w:val="28"/>
        </w:rPr>
      </w:pPr>
      <w:r w:rsidRPr="001B07E2">
        <w:rPr>
          <w:b/>
          <w:sz w:val="28"/>
          <w:szCs w:val="28"/>
        </w:rPr>
        <w:lastRenderedPageBreak/>
        <w:t>Autor(en)</w:t>
      </w:r>
    </w:p>
    <w:tbl>
      <w:tblPr>
        <w:tblStyle w:val="Tabellenraster"/>
        <w:tblW w:w="0" w:type="auto"/>
        <w:tblInd w:w="108" w:type="dxa"/>
        <w:tblLook w:val="04A0" w:firstRow="1" w:lastRow="0" w:firstColumn="1" w:lastColumn="0" w:noHBand="0" w:noVBand="1"/>
      </w:tblPr>
      <w:tblGrid>
        <w:gridCol w:w="2835"/>
        <w:gridCol w:w="6269"/>
      </w:tblGrid>
      <w:tr w:rsidR="00C52CFE" w:rsidRPr="001B07E2" w14:paraId="22B9652B" w14:textId="77777777" w:rsidTr="00B83BA5">
        <w:tc>
          <w:tcPr>
            <w:tcW w:w="2835" w:type="dxa"/>
          </w:tcPr>
          <w:p w14:paraId="6410AF52" w14:textId="15F473C1" w:rsidR="00C52CFE" w:rsidRPr="001B07E2" w:rsidRDefault="00C52CFE" w:rsidP="00C04CD2">
            <w:r w:rsidRPr="00C52CFE">
              <w:t>Backer-Heuveldop</w:t>
            </w:r>
            <w:r>
              <w:t>, Andrea</w:t>
            </w:r>
          </w:p>
        </w:tc>
        <w:tc>
          <w:tcPr>
            <w:tcW w:w="6269" w:type="dxa"/>
          </w:tcPr>
          <w:p w14:paraId="6F22BCFF" w14:textId="3BE7E875" w:rsidR="00C52CFE" w:rsidRPr="001B07E2" w:rsidRDefault="00C52CFE" w:rsidP="00C04CD2">
            <w:r>
              <w:t>d</w:t>
            </w:r>
            <w:r w:rsidRPr="00C52CFE">
              <w:t>s²</w:t>
            </w:r>
            <w:r w:rsidR="00C404FF">
              <w:t xml:space="preserve"> </w:t>
            </w:r>
            <w:r w:rsidRPr="00C52CFE">
              <w:t>Unternehmensberatung GmbH &amp; Co. KG</w:t>
            </w:r>
          </w:p>
        </w:tc>
      </w:tr>
      <w:tr w:rsidR="00347555" w:rsidRPr="001B07E2" w14:paraId="6CB51E9B" w14:textId="77777777" w:rsidTr="00B83BA5">
        <w:tc>
          <w:tcPr>
            <w:tcW w:w="2835" w:type="dxa"/>
          </w:tcPr>
          <w:p w14:paraId="02FA55E0" w14:textId="60BD1A10" w:rsidR="00347555" w:rsidRPr="006B3DF6" w:rsidRDefault="00347555" w:rsidP="00C04CD2">
            <w:bookmarkStart w:id="0" w:name="_GoBack"/>
            <w:bookmarkEnd w:id="0"/>
            <w:r w:rsidRPr="00347555">
              <w:t>Mönikes</w:t>
            </w:r>
            <w:r>
              <w:t>, Klaus</w:t>
            </w:r>
          </w:p>
        </w:tc>
        <w:tc>
          <w:tcPr>
            <w:tcW w:w="6269" w:type="dxa"/>
          </w:tcPr>
          <w:p w14:paraId="58BD2EB1" w14:textId="4C3F499A" w:rsidR="00347555" w:rsidRPr="006B3DF6" w:rsidRDefault="00347555" w:rsidP="00C04CD2">
            <w:r w:rsidRPr="00347555">
              <w:t>privsec Klaus Mönikes Unternehmensberatung</w:t>
            </w:r>
          </w:p>
        </w:tc>
      </w:tr>
      <w:tr w:rsidR="00B83BA5" w:rsidRPr="001B07E2" w14:paraId="6F8F4307" w14:textId="77777777" w:rsidTr="00B83BA5">
        <w:tc>
          <w:tcPr>
            <w:tcW w:w="2835" w:type="dxa"/>
          </w:tcPr>
          <w:p w14:paraId="5904E120" w14:textId="77777777" w:rsidR="00B83BA5" w:rsidRPr="001B07E2" w:rsidRDefault="00B83BA5" w:rsidP="00C04CD2">
            <w:r w:rsidRPr="006B3DF6">
              <w:t>Mönter</w:t>
            </w:r>
            <w:r>
              <w:t xml:space="preserve">, </w:t>
            </w:r>
            <w:r w:rsidRPr="006B3DF6">
              <w:t>Johannes</w:t>
            </w:r>
          </w:p>
        </w:tc>
        <w:tc>
          <w:tcPr>
            <w:tcW w:w="6269" w:type="dxa"/>
          </w:tcPr>
          <w:p w14:paraId="2B3D73C6" w14:textId="77777777" w:rsidR="00B83BA5" w:rsidRPr="001B07E2" w:rsidRDefault="00B83BA5" w:rsidP="00C04CD2">
            <w:r w:rsidRPr="006B3DF6">
              <w:t>CURACON GmbH</w:t>
            </w:r>
          </w:p>
        </w:tc>
      </w:tr>
      <w:tr w:rsidR="00EA4CC8" w:rsidRPr="001B07E2" w14:paraId="445A75DD" w14:textId="77777777" w:rsidTr="00B83BA5">
        <w:tc>
          <w:tcPr>
            <w:tcW w:w="2835" w:type="dxa"/>
          </w:tcPr>
          <w:p w14:paraId="621AFA6D" w14:textId="6BCC8F7C" w:rsidR="00EA4CC8" w:rsidRPr="006B3DF6" w:rsidRDefault="00EA4CC8" w:rsidP="00C04CD2">
            <w:r w:rsidRPr="00EA4CC8">
              <w:t>Rüdlin</w:t>
            </w:r>
            <w:r>
              <w:t xml:space="preserve">, </w:t>
            </w:r>
            <w:r w:rsidRPr="00EA4CC8">
              <w:t>Mark</w:t>
            </w:r>
          </w:p>
        </w:tc>
        <w:tc>
          <w:tcPr>
            <w:tcW w:w="6269" w:type="dxa"/>
          </w:tcPr>
          <w:p w14:paraId="400614D8" w14:textId="12D46564" w:rsidR="00EA4CC8" w:rsidRPr="006B3DF6" w:rsidRDefault="00EA4CC8" w:rsidP="00C04CD2">
            <w:r w:rsidRPr="00EA4CC8">
              <w:t>Rechtsanwalt + Datenschutzbeauftragter</w:t>
            </w:r>
          </w:p>
        </w:tc>
      </w:tr>
      <w:tr w:rsidR="00C404FF" w:rsidRPr="001B07E2" w14:paraId="48C821FA" w14:textId="77777777" w:rsidTr="00B83BA5">
        <w:tc>
          <w:tcPr>
            <w:tcW w:w="2835" w:type="dxa"/>
          </w:tcPr>
          <w:p w14:paraId="6363831F" w14:textId="5CCFB9F7" w:rsidR="00C404FF" w:rsidRPr="00EA4CC8" w:rsidRDefault="00C404FF" w:rsidP="00C04CD2">
            <w:r w:rsidRPr="006D0BFD">
              <w:t>Schrenk</w:t>
            </w:r>
            <w:r>
              <w:t xml:space="preserve">, </w:t>
            </w:r>
            <w:r w:rsidRPr="006D0BFD">
              <w:t>Nikolaus</w:t>
            </w:r>
          </w:p>
        </w:tc>
        <w:tc>
          <w:tcPr>
            <w:tcW w:w="6269" w:type="dxa"/>
          </w:tcPr>
          <w:p w14:paraId="7BAA2130" w14:textId="6F0ACD22" w:rsidR="00C404FF" w:rsidRPr="00EA4CC8" w:rsidRDefault="00C404FF" w:rsidP="00C04CD2">
            <w:r w:rsidRPr="00C404FF">
              <w:t>Kliniken des Bezirks Oberbayern  Kommunalunternehmen</w:t>
            </w:r>
          </w:p>
        </w:tc>
      </w:tr>
      <w:tr w:rsidR="00C52CFE" w:rsidRPr="001B07E2" w14:paraId="3939D56A" w14:textId="77777777" w:rsidTr="00B83BA5">
        <w:tc>
          <w:tcPr>
            <w:tcW w:w="2835" w:type="dxa"/>
          </w:tcPr>
          <w:p w14:paraId="3D252604" w14:textId="77777777" w:rsidR="00C52CFE" w:rsidRPr="001B07E2" w:rsidRDefault="00C52CFE" w:rsidP="00C04CD2">
            <w:r w:rsidRPr="001B07E2">
              <w:t>Schütze, Dr. Bernd</w:t>
            </w:r>
          </w:p>
        </w:tc>
        <w:tc>
          <w:tcPr>
            <w:tcW w:w="6269" w:type="dxa"/>
          </w:tcPr>
          <w:p w14:paraId="55304E54" w14:textId="77777777" w:rsidR="00C52CFE" w:rsidRPr="001B07E2" w:rsidRDefault="00C52CFE" w:rsidP="00C04CD2">
            <w:r w:rsidRPr="001B07E2">
              <w:t>Deutsche Telekom Healthcare and Security GmbH</w:t>
            </w:r>
          </w:p>
        </w:tc>
      </w:tr>
    </w:tbl>
    <w:p w14:paraId="7ABD28BC" w14:textId="77777777" w:rsidR="00C52CFE" w:rsidRDefault="00C52CFE" w:rsidP="00C52CFE">
      <w:pPr>
        <w:spacing w:before="40" w:after="80"/>
        <w:rPr>
          <w:rFonts w:cs="Arial"/>
          <w:sz w:val="24"/>
          <w:szCs w:val="28"/>
        </w:rPr>
      </w:pPr>
    </w:p>
    <w:p w14:paraId="45D09D59" w14:textId="77777777" w:rsidR="00C52CFE" w:rsidRDefault="00C52CFE" w:rsidP="00C52CFE">
      <w:pPr>
        <w:rPr>
          <w:rFonts w:cs="Arial"/>
          <w:sz w:val="24"/>
          <w:szCs w:val="28"/>
        </w:rPr>
      </w:pPr>
      <w:r>
        <w:rPr>
          <w:rFonts w:cs="Arial"/>
          <w:sz w:val="24"/>
          <w:szCs w:val="28"/>
        </w:rPr>
        <w:t>Version 1.0</w:t>
      </w:r>
    </w:p>
    <w:p w14:paraId="4A464A20" w14:textId="5766E217" w:rsidR="00C52CFE" w:rsidRDefault="00C52CFE" w:rsidP="005165F4">
      <w:pPr>
        <w:rPr>
          <w:rFonts w:cs="Arial"/>
          <w:sz w:val="24"/>
          <w:szCs w:val="28"/>
        </w:rPr>
      </w:pPr>
      <w:r>
        <w:rPr>
          <w:rFonts w:cs="Arial"/>
          <w:sz w:val="24"/>
          <w:szCs w:val="28"/>
        </w:rPr>
        <w:t xml:space="preserve">Stand der Bearbeitung: </w:t>
      </w:r>
      <w:r w:rsidR="005165F4">
        <w:rPr>
          <w:rFonts w:cs="Arial"/>
          <w:sz w:val="24"/>
          <w:szCs w:val="28"/>
        </w:rPr>
        <w:t>01</w:t>
      </w:r>
      <w:r>
        <w:rPr>
          <w:rFonts w:cs="Arial"/>
          <w:sz w:val="24"/>
          <w:szCs w:val="28"/>
        </w:rPr>
        <w:t>.</w:t>
      </w:r>
      <w:r w:rsidR="005165F4">
        <w:rPr>
          <w:rFonts w:cs="Arial"/>
          <w:sz w:val="24"/>
          <w:szCs w:val="28"/>
        </w:rPr>
        <w:t xml:space="preserve"> Mai </w:t>
      </w:r>
      <w:r>
        <w:rPr>
          <w:rFonts w:cs="Arial"/>
          <w:sz w:val="24"/>
          <w:szCs w:val="28"/>
        </w:rPr>
        <w:t>2020</w:t>
      </w:r>
    </w:p>
    <w:p w14:paraId="7E6C8A0F" w14:textId="77777777" w:rsidR="000936C1" w:rsidRDefault="000936C1">
      <w:bookmarkStart w:id="1" w:name="_Toc384031309"/>
      <w:bookmarkStart w:id="2" w:name="_Toc466177206"/>
      <w:bookmarkStart w:id="3" w:name="_Toc466177268"/>
      <w:bookmarkStart w:id="4" w:name="_Toc467402030"/>
      <w:bookmarkStart w:id="5" w:name="_Toc470630151"/>
      <w:bookmarkStart w:id="6" w:name="_Toc470630228"/>
      <w:bookmarkStart w:id="7" w:name="_Toc472062746"/>
      <w:bookmarkStart w:id="8" w:name="_Toc472062819"/>
      <w:bookmarkStart w:id="9" w:name="_Toc472700194"/>
      <w:bookmarkStart w:id="10" w:name="_Toc472750820"/>
      <w:bookmarkStart w:id="11" w:name="_Toc472754490"/>
      <w:bookmarkStart w:id="12" w:name="_Toc472846406"/>
      <w:bookmarkStart w:id="13" w:name="_Toc473233932"/>
      <w:bookmarkStart w:id="14" w:name="_Toc474484946"/>
      <w:bookmarkStart w:id="15" w:name="_Toc474485678"/>
      <w:bookmarkStart w:id="16" w:name="_Toc474495489"/>
      <w:bookmarkStart w:id="17" w:name="_Toc476302738"/>
      <w:bookmarkStart w:id="18" w:name="_Toc478037173"/>
      <w:bookmarkStart w:id="19" w:name="_Toc478037313"/>
      <w:bookmarkStart w:id="20" w:name="_Toc478204418"/>
      <w:bookmarkStart w:id="21" w:name="_Toc478725842"/>
      <w:bookmarkStart w:id="22" w:name="_Toc481399823"/>
      <w:bookmarkStart w:id="23" w:name="_Toc481838553"/>
      <w:bookmarkStart w:id="24" w:name="_Toc484343753"/>
      <w:bookmarkStart w:id="25" w:name="_Toc486696416"/>
      <w:bookmarkStart w:id="26" w:name="_Toc488390183"/>
      <w:bookmarkStart w:id="27" w:name="_Toc488391371"/>
      <w:bookmarkStart w:id="28" w:name="_Toc492202025"/>
      <w:bookmarkStart w:id="29" w:name="_Toc498797797"/>
      <w:bookmarkStart w:id="30" w:name="_Toc498938903"/>
      <w:bookmarkStart w:id="31" w:name="_Toc498971639"/>
      <w:bookmarkStart w:id="32" w:name="_Toc498973213"/>
      <w:bookmarkStart w:id="33" w:name="_Toc499009239"/>
      <w:bookmarkStart w:id="34" w:name="_Toc499915471"/>
      <w:bookmarkStart w:id="35" w:name="_Toc501276645"/>
      <w:bookmarkStart w:id="36" w:name="_Toc501278303"/>
      <w:bookmarkStart w:id="37" w:name="_Toc503851447"/>
      <w:bookmarkStart w:id="38" w:name="_Toc504049213"/>
      <w:bookmarkStart w:id="39" w:name="_Toc531513019"/>
      <w:bookmarkStart w:id="40" w:name="_Toc532981420"/>
      <w:bookmarkStart w:id="41" w:name="_Toc534894966"/>
      <w:bookmarkStart w:id="42" w:name="_Toc17365972"/>
      <w:bookmarkStart w:id="43" w:name="_Toc27114629"/>
      <w:bookmarkStart w:id="44" w:name="_Toc27114650"/>
      <w:bookmarkStart w:id="45" w:name="_Toc35064359"/>
      <w:bookmarkStart w:id="46" w:name="_Toc35073654"/>
      <w:bookmarkStart w:id="47" w:name="_Toc35325352"/>
      <w:bookmarkStart w:id="48" w:name="_Toc35328323"/>
    </w:p>
    <w:p w14:paraId="129129A8" w14:textId="77777777" w:rsidR="000936C1" w:rsidRDefault="000936C1"/>
    <w:p w14:paraId="5E721579" w14:textId="77777777" w:rsidR="000936C1" w:rsidRDefault="000936C1" w:rsidP="000936C1">
      <w:pPr>
        <w:pStyle w:val="berschrift1"/>
        <w:spacing w:before="240"/>
      </w:pPr>
      <w:bookmarkStart w:id="49" w:name="_Toc400089231"/>
      <w:bookmarkStart w:id="50" w:name="_Toc466177207"/>
      <w:bookmarkStart w:id="51" w:name="_Toc466177269"/>
      <w:bookmarkStart w:id="52" w:name="_Toc467402031"/>
      <w:bookmarkStart w:id="53" w:name="_Toc470630152"/>
      <w:bookmarkStart w:id="54" w:name="_Toc470630229"/>
      <w:bookmarkStart w:id="55" w:name="_Toc472062747"/>
      <w:bookmarkStart w:id="56" w:name="_Toc472062820"/>
      <w:bookmarkStart w:id="57" w:name="_Toc472700195"/>
      <w:bookmarkStart w:id="58" w:name="_Toc472750821"/>
      <w:bookmarkStart w:id="59" w:name="_Toc472754491"/>
      <w:bookmarkStart w:id="60" w:name="_Toc472846407"/>
      <w:bookmarkStart w:id="61" w:name="_Toc473233933"/>
      <w:bookmarkStart w:id="62" w:name="_Toc474484947"/>
      <w:bookmarkStart w:id="63" w:name="_Toc474485679"/>
      <w:bookmarkStart w:id="64" w:name="_Toc474495490"/>
      <w:bookmarkStart w:id="65" w:name="_Toc476302739"/>
      <w:bookmarkStart w:id="66" w:name="_Toc478037174"/>
      <w:bookmarkStart w:id="67" w:name="_Toc478037314"/>
      <w:bookmarkStart w:id="68" w:name="_Toc478204419"/>
      <w:bookmarkStart w:id="69" w:name="_Toc478725843"/>
      <w:bookmarkStart w:id="70" w:name="_Toc481399824"/>
      <w:bookmarkStart w:id="71" w:name="_Toc481838554"/>
      <w:bookmarkStart w:id="72" w:name="_Toc484343754"/>
      <w:bookmarkStart w:id="73" w:name="_Toc486696417"/>
      <w:bookmarkStart w:id="74" w:name="_Toc488390184"/>
      <w:bookmarkStart w:id="75" w:name="_Toc488391372"/>
      <w:bookmarkStart w:id="76" w:name="_Toc492202026"/>
      <w:bookmarkStart w:id="77" w:name="_Toc498797798"/>
      <w:bookmarkStart w:id="78" w:name="_Toc498938904"/>
      <w:bookmarkStart w:id="79" w:name="_Toc498971640"/>
      <w:bookmarkStart w:id="80" w:name="_Toc498973214"/>
      <w:bookmarkStart w:id="81" w:name="_Toc499009240"/>
      <w:bookmarkStart w:id="82" w:name="_Toc499915472"/>
      <w:bookmarkStart w:id="83" w:name="_Toc501276646"/>
      <w:bookmarkStart w:id="84" w:name="_Toc501278304"/>
      <w:bookmarkStart w:id="85" w:name="_Toc503851448"/>
      <w:bookmarkStart w:id="86" w:name="_Toc504049214"/>
      <w:bookmarkStart w:id="87" w:name="_Toc531513020"/>
      <w:bookmarkStart w:id="88" w:name="_Toc532981421"/>
      <w:bookmarkStart w:id="89" w:name="_Toc534894967"/>
      <w:bookmarkStart w:id="90" w:name="_Toc17365973"/>
      <w:bookmarkStart w:id="91" w:name="_Toc27114630"/>
      <w:bookmarkStart w:id="92" w:name="_Toc27114651"/>
      <w:bookmarkStart w:id="93" w:name="_Toc35064360"/>
      <w:bookmarkStart w:id="94" w:name="_Toc35073655"/>
      <w:bookmarkStart w:id="95" w:name="_Toc35325353"/>
      <w:bookmarkStart w:id="96" w:name="_Toc35328324"/>
      <w:r>
        <w:t>Copyright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9AEB692" w14:textId="77777777" w:rsidR="000936C1" w:rsidRDefault="000936C1" w:rsidP="000936C1">
      <w:pPr>
        <w:rPr>
          <w:rFonts w:cs="Arial"/>
          <w:sz w:val="21"/>
          <w:szCs w:val="21"/>
        </w:rPr>
      </w:pPr>
      <w:r>
        <w:rPr>
          <w:rFonts w:cs="Arial"/>
          <w:sz w:val="21"/>
          <w:szCs w:val="21"/>
        </w:rPr>
        <w:t>Für in diesem Dokument veröffentlichte, von den Autoren selbst erstellte Objekte gilt hinsichtlich des Copyrights die folgende Regelung:</w:t>
      </w:r>
    </w:p>
    <w:p w14:paraId="1E9EE34C" w14:textId="77777777" w:rsidR="000936C1" w:rsidRDefault="000936C1" w:rsidP="000936C1">
      <w:pPr>
        <w:spacing w:after="0"/>
        <w:rPr>
          <w:rFonts w:cs="Arial"/>
          <w:sz w:val="21"/>
          <w:szCs w:val="21"/>
        </w:rPr>
      </w:pPr>
      <w:r>
        <w:rPr>
          <w:noProof/>
          <w:sz w:val="21"/>
          <w:szCs w:val="21"/>
          <w:lang w:eastAsia="de-DE"/>
        </w:rPr>
        <w:drawing>
          <wp:anchor distT="0" distB="0" distL="114300" distR="114300" simplePos="0" relativeHeight="251665408" behindDoc="0" locked="0" layoutInCell="1" allowOverlap="1" wp14:anchorId="0B542B1C" wp14:editId="3706950F">
            <wp:simplePos x="0" y="0"/>
            <wp:positionH relativeFrom="column">
              <wp:posOffset>4981575</wp:posOffset>
            </wp:positionH>
            <wp:positionV relativeFrom="paragraph">
              <wp:posOffset>9525</wp:posOffset>
            </wp:positionV>
            <wp:extent cx="838200" cy="2952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Dieses Werk ist unter einer Creative Commons-Lizenz (4.0 Deutschland Lizenzvertrag) lizenziert.</w:t>
      </w:r>
      <w:r>
        <w:rPr>
          <w:noProof/>
          <w:sz w:val="21"/>
          <w:szCs w:val="21"/>
          <w:lang w:eastAsia="de-DE"/>
        </w:rPr>
        <w:t xml:space="preserve"> </w:t>
      </w:r>
      <w:r>
        <w:rPr>
          <w:rFonts w:cs="Arial"/>
          <w:sz w:val="21"/>
          <w:szCs w:val="21"/>
        </w:rPr>
        <w:t>D. h. Sie dürfen:</w:t>
      </w:r>
    </w:p>
    <w:p w14:paraId="50828F6F" w14:textId="77777777" w:rsidR="000936C1" w:rsidRDefault="000936C1" w:rsidP="000936C1">
      <w:pPr>
        <w:pStyle w:val="Listenabsatz"/>
        <w:numPr>
          <w:ilvl w:val="0"/>
          <w:numId w:val="15"/>
        </w:numPr>
        <w:spacing w:after="0"/>
        <w:ind w:left="714" w:hanging="357"/>
        <w:rPr>
          <w:rFonts w:cs="Arial"/>
          <w:sz w:val="21"/>
          <w:szCs w:val="21"/>
        </w:rPr>
      </w:pPr>
      <w:r>
        <w:rPr>
          <w:rFonts w:cs="Arial"/>
          <w:sz w:val="21"/>
          <w:szCs w:val="21"/>
        </w:rPr>
        <w:t>Teilen: Das Material in jedwedem Format oder Medium vervielfältigen und weiterverbreiten</w:t>
      </w:r>
    </w:p>
    <w:p w14:paraId="3BC57156" w14:textId="77777777" w:rsidR="000936C1" w:rsidRDefault="000936C1" w:rsidP="000936C1">
      <w:pPr>
        <w:pStyle w:val="Listenabsatz"/>
        <w:numPr>
          <w:ilvl w:val="0"/>
          <w:numId w:val="15"/>
        </w:numPr>
        <w:spacing w:after="0"/>
        <w:ind w:left="714" w:hanging="357"/>
        <w:rPr>
          <w:rFonts w:cs="Arial"/>
          <w:sz w:val="21"/>
          <w:szCs w:val="21"/>
        </w:rPr>
      </w:pPr>
      <w:r>
        <w:rPr>
          <w:rFonts w:cs="Arial"/>
          <w:sz w:val="21"/>
          <w:szCs w:val="21"/>
        </w:rPr>
        <w:t>Bearbeiten: Das Material remixen, verändern und darauf aufbauen</w:t>
      </w:r>
    </w:p>
    <w:p w14:paraId="2099CC2E" w14:textId="77777777" w:rsidR="000936C1" w:rsidRDefault="000936C1" w:rsidP="000936C1">
      <w:pPr>
        <w:rPr>
          <w:rFonts w:cs="Arial"/>
          <w:sz w:val="21"/>
          <w:szCs w:val="21"/>
        </w:rPr>
      </w:pPr>
      <w:r>
        <w:rPr>
          <w:rFonts w:cs="Arial"/>
          <w:sz w:val="21"/>
          <w:szCs w:val="21"/>
        </w:rPr>
        <w:t>und zwar für beliebige Zwecke, sogar kommerziell. Der Lizenzgeber kann diese Freiheiten nicht widerrufen, solange Sie sich an die Lizenzbedingungen halten.</w:t>
      </w:r>
    </w:p>
    <w:p w14:paraId="473AD5AE" w14:textId="77777777" w:rsidR="000936C1" w:rsidRDefault="000936C1" w:rsidP="000936C1">
      <w:pPr>
        <w:spacing w:after="0"/>
        <w:rPr>
          <w:rFonts w:cs="Arial"/>
          <w:sz w:val="21"/>
          <w:szCs w:val="21"/>
        </w:rPr>
      </w:pPr>
      <w:r>
        <w:rPr>
          <w:rFonts w:cs="Arial"/>
          <w:sz w:val="21"/>
          <w:szCs w:val="21"/>
        </w:rPr>
        <w:t>Die Nutzung ist unter den folgenden Bedingungen möglich:</w:t>
      </w:r>
    </w:p>
    <w:p w14:paraId="37244D4D" w14:textId="77777777" w:rsidR="000936C1" w:rsidRDefault="000936C1" w:rsidP="000936C1">
      <w:pPr>
        <w:pStyle w:val="Listenabsatz"/>
        <w:numPr>
          <w:ilvl w:val="0"/>
          <w:numId w:val="15"/>
        </w:numPr>
        <w:spacing w:after="0"/>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06B65BB1" w14:textId="77777777" w:rsidR="000936C1" w:rsidRDefault="000936C1" w:rsidP="000936C1">
      <w:pPr>
        <w:pStyle w:val="Listenabsatz"/>
        <w:numPr>
          <w:ilvl w:val="0"/>
          <w:numId w:val="15"/>
        </w:numPr>
        <w:spacing w:after="0"/>
        <w:rPr>
          <w:rFonts w:cs="Arial"/>
          <w:sz w:val="21"/>
          <w:szCs w:val="21"/>
        </w:rPr>
      </w:pPr>
      <w:r>
        <w:rPr>
          <w:rFonts w:cs="Arial"/>
          <w:sz w:val="21"/>
          <w:szCs w:val="21"/>
        </w:rPr>
        <w:t>Weitergabe unter gleichen Bedingungen: Wenn Sie das Material remixen, verändern oder anderweitig direkt darauf aufbauen, dürfen Sie Ihre Beiträge nur unter derselben Lizenz wie das Original verbreiten.</w:t>
      </w:r>
    </w:p>
    <w:p w14:paraId="1CE84B2D" w14:textId="77777777" w:rsidR="000936C1" w:rsidRDefault="000936C1" w:rsidP="000936C1">
      <w:pPr>
        <w:pStyle w:val="Listenabsatz"/>
        <w:numPr>
          <w:ilvl w:val="0"/>
          <w:numId w:val="15"/>
        </w:numPr>
        <w:spacing w:after="80"/>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14:paraId="1698C7D4" w14:textId="77777777" w:rsidR="000936C1" w:rsidRDefault="000936C1" w:rsidP="000936C1">
      <w:pPr>
        <w:spacing w:after="0"/>
        <w:rPr>
          <w:rFonts w:cs="Arial"/>
          <w:sz w:val="21"/>
          <w:szCs w:val="21"/>
        </w:rPr>
      </w:pPr>
      <w:r>
        <w:rPr>
          <w:rFonts w:cs="Arial"/>
          <w:sz w:val="21"/>
          <w:szCs w:val="21"/>
        </w:rPr>
        <w:t>Im Weiteren gilt:</w:t>
      </w:r>
    </w:p>
    <w:p w14:paraId="7E36D89E" w14:textId="77777777" w:rsidR="000936C1" w:rsidRDefault="000936C1" w:rsidP="000936C1">
      <w:pPr>
        <w:pStyle w:val="Listenabsatz"/>
        <w:numPr>
          <w:ilvl w:val="0"/>
          <w:numId w:val="15"/>
        </w:numPr>
        <w:spacing w:after="0"/>
        <w:ind w:left="714" w:hanging="357"/>
        <w:rPr>
          <w:rFonts w:cs="Arial"/>
          <w:sz w:val="21"/>
          <w:szCs w:val="21"/>
        </w:rPr>
      </w:pPr>
      <w:r>
        <w:rPr>
          <w:rFonts w:cs="Arial"/>
          <w:sz w:val="21"/>
          <w:szCs w:val="21"/>
        </w:rPr>
        <w:t>Jede der vorgenannten Bedingungen kann aufgehoben werden, sofern Sie die Einwilligung des Rechteinhabers dazu erhalten.</w:t>
      </w:r>
    </w:p>
    <w:p w14:paraId="192125FA" w14:textId="77777777" w:rsidR="000936C1" w:rsidRDefault="000936C1" w:rsidP="000936C1">
      <w:pPr>
        <w:pStyle w:val="Listenabsatz"/>
        <w:numPr>
          <w:ilvl w:val="0"/>
          <w:numId w:val="15"/>
        </w:numPr>
        <w:spacing w:after="0"/>
        <w:ind w:left="714" w:hanging="357"/>
        <w:rPr>
          <w:rFonts w:cs="Arial"/>
          <w:sz w:val="21"/>
          <w:szCs w:val="21"/>
        </w:rPr>
      </w:pPr>
      <w:r>
        <w:rPr>
          <w:rFonts w:cs="Arial"/>
          <w:sz w:val="21"/>
          <w:szCs w:val="21"/>
        </w:rPr>
        <w:t>Diese Lizenz lässt die Urheberpersönlichkeitsrechte unberührt.</w:t>
      </w:r>
    </w:p>
    <w:p w14:paraId="27BAB5F9" w14:textId="77777777" w:rsidR="000936C1" w:rsidRDefault="000936C1" w:rsidP="000936C1">
      <w:pPr>
        <w:spacing w:after="0"/>
        <w:rPr>
          <w:rFonts w:cs="Arial"/>
          <w:sz w:val="21"/>
          <w:szCs w:val="21"/>
        </w:rPr>
      </w:pPr>
      <w:r>
        <w:rPr>
          <w:rFonts w:cs="Arial"/>
          <w:sz w:val="21"/>
          <w:szCs w:val="21"/>
        </w:rPr>
        <w:t>Um sich die Lizenz anzusehen, gehen Sie bitte ins Internet auf die Webseite:</w:t>
      </w:r>
    </w:p>
    <w:p w14:paraId="40E3D63E" w14:textId="77777777" w:rsidR="000936C1" w:rsidRDefault="00887C4D" w:rsidP="000936C1">
      <w:pPr>
        <w:spacing w:after="0"/>
        <w:jc w:val="center"/>
        <w:rPr>
          <w:rFonts w:cs="Arial"/>
          <w:sz w:val="21"/>
          <w:szCs w:val="21"/>
        </w:rPr>
      </w:pPr>
      <w:hyperlink r:id="rId13" w:history="1">
        <w:r w:rsidR="000936C1" w:rsidRPr="008A4A21">
          <w:rPr>
            <w:rStyle w:val="Hyperlink"/>
            <w:rFonts w:cs="Arial"/>
            <w:sz w:val="21"/>
            <w:szCs w:val="21"/>
          </w:rPr>
          <w:t>https://creativecommons.org/licenses/by-sa/4.0/deed.de</w:t>
        </w:r>
      </w:hyperlink>
    </w:p>
    <w:p w14:paraId="7F9ED89E" w14:textId="77777777" w:rsidR="000936C1" w:rsidRDefault="000936C1" w:rsidP="000936C1">
      <w:pPr>
        <w:spacing w:after="0"/>
        <w:rPr>
          <w:rFonts w:cs="Arial"/>
          <w:sz w:val="21"/>
          <w:szCs w:val="21"/>
        </w:rPr>
      </w:pPr>
      <w:r>
        <w:rPr>
          <w:rFonts w:cs="Arial"/>
          <w:sz w:val="21"/>
          <w:szCs w:val="21"/>
        </w:rPr>
        <w:t>bzw. für den vollständigen Lizenztext</w:t>
      </w:r>
    </w:p>
    <w:p w14:paraId="0BE92C46" w14:textId="77777777" w:rsidR="000936C1" w:rsidRDefault="00887C4D" w:rsidP="000936C1">
      <w:pPr>
        <w:jc w:val="center"/>
        <w:rPr>
          <w:sz w:val="21"/>
          <w:szCs w:val="21"/>
        </w:rPr>
      </w:pPr>
      <w:hyperlink r:id="rId14" w:history="1">
        <w:r w:rsidR="000936C1" w:rsidRPr="008A4A21">
          <w:rPr>
            <w:rStyle w:val="Hyperlink"/>
            <w:rFonts w:cs="Arial"/>
            <w:sz w:val="21"/>
            <w:szCs w:val="21"/>
          </w:rPr>
          <w:t>https://creativecommons.org/licenses/by-sa/4.0/legalcode</w:t>
        </w:r>
      </w:hyperlink>
    </w:p>
    <w:p w14:paraId="23DA0B3D" w14:textId="77777777" w:rsidR="00C52CFE" w:rsidRDefault="00C52CFE">
      <w:pPr>
        <w:rPr>
          <w:rFonts w:asciiTheme="majorHAnsi" w:eastAsiaTheme="majorEastAsia" w:hAnsiTheme="majorHAnsi" w:cstheme="majorBidi"/>
          <w:b/>
          <w:bCs/>
          <w:color w:val="365F91" w:themeColor="accent1" w:themeShade="BF"/>
          <w:sz w:val="28"/>
          <w:szCs w:val="28"/>
        </w:rPr>
      </w:pPr>
      <w:r>
        <w:br w:type="page"/>
      </w:r>
    </w:p>
    <w:p w14:paraId="0467F428" w14:textId="7D36369C" w:rsidR="00C52CFE" w:rsidRDefault="00C52CFE" w:rsidP="00C52CFE">
      <w:pPr>
        <w:pStyle w:val="berschrift1"/>
        <w:spacing w:before="0"/>
      </w:pPr>
      <w:r>
        <w:t>Haftungsausschluss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30E5E67" w14:textId="77777777" w:rsidR="00C52CFE" w:rsidRDefault="00C52CFE" w:rsidP="00C52CFE">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79484DE9" w14:textId="77777777" w:rsidR="00C52CFE" w:rsidRDefault="00C52CFE" w:rsidP="00C52CFE">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14:paraId="65E1E232" w14:textId="77777777" w:rsidR="00C52CFE" w:rsidRDefault="00C52CFE" w:rsidP="00C52CFE">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700A1F3F" w14:textId="77777777" w:rsidR="000936C1" w:rsidRDefault="000936C1" w:rsidP="00C52CFE">
      <w:pPr>
        <w:rPr>
          <w:rFonts w:cs="Arial"/>
          <w:sz w:val="21"/>
          <w:szCs w:val="21"/>
        </w:rPr>
      </w:pPr>
    </w:p>
    <w:p w14:paraId="6FE14A82" w14:textId="77777777" w:rsidR="00C52CFE" w:rsidRDefault="00C52CFE" w:rsidP="00C52CFE">
      <w:pPr>
        <w:pStyle w:val="berschrift1"/>
        <w:spacing w:before="240"/>
      </w:pPr>
      <w:bookmarkStart w:id="97" w:name="_Toc20862607"/>
      <w:bookmarkStart w:id="98" w:name="_Toc20994523"/>
      <w:bookmarkStart w:id="99" w:name="_Toc21240776"/>
      <w:bookmarkStart w:id="100" w:name="_Toc23908943"/>
      <w:bookmarkStart w:id="101" w:name="_Toc27114631"/>
      <w:bookmarkStart w:id="102" w:name="_Toc27114652"/>
      <w:bookmarkStart w:id="103" w:name="_Toc35064361"/>
      <w:bookmarkStart w:id="104" w:name="_Toc35073656"/>
      <w:bookmarkStart w:id="105" w:name="_Toc35325354"/>
      <w:bookmarkStart w:id="106" w:name="_Toc35328325"/>
      <w:r>
        <w:t>Geschlechtergerechte Sprache</w:t>
      </w:r>
      <w:bookmarkEnd w:id="97"/>
      <w:bookmarkEnd w:id="98"/>
      <w:bookmarkEnd w:id="99"/>
      <w:bookmarkEnd w:id="100"/>
      <w:bookmarkEnd w:id="101"/>
      <w:bookmarkEnd w:id="102"/>
      <w:bookmarkEnd w:id="103"/>
      <w:bookmarkEnd w:id="104"/>
      <w:bookmarkEnd w:id="105"/>
      <w:bookmarkEnd w:id="106"/>
    </w:p>
    <w:p w14:paraId="30F45856" w14:textId="77777777" w:rsidR="00C52CFE" w:rsidRDefault="00C52CFE" w:rsidP="00C52CFE">
      <w:r>
        <w:t>Hinweis bzgl. geschlechtsneutraler Formulierung im gesamten Text:</w:t>
      </w:r>
    </w:p>
    <w:p w14:paraId="28EDAAE5" w14:textId="77777777" w:rsidR="00C52CFE" w:rsidRDefault="00C52CFE" w:rsidP="00C52CFE">
      <w:pPr>
        <w:ind w:left="708"/>
      </w:pPr>
      <w:r>
        <w:t>Eine gleichstellungsgerechte Gesellschaft erfordert eine geschlechterneutrale Sprache. Geschlechterneutrale Sprache muss im deutschen Umfeld drei Geschlechtern gerecht werden: Divers, Frauen und</w:t>
      </w:r>
      <w:r w:rsidRPr="00D82D18">
        <w:t xml:space="preserve"> </w:t>
      </w:r>
      <w:r>
        <w:t xml:space="preserve">Männern. </w:t>
      </w:r>
    </w:p>
    <w:p w14:paraId="40C1C9E4" w14:textId="77777777" w:rsidR="00C52CFE" w:rsidRDefault="00C52CFE" w:rsidP="00C52CFE">
      <w:pPr>
        <w:ind w:left="708"/>
      </w:pPr>
      <w:r>
        <w:t>Im folgenden Text wird,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DIN EN ISO) und gesetzlichen Vorschriften. Entsprechende Begriffe sind im Sinne der Gleichbehandlung geschlechtsneutral zu interpretieren.</w:t>
      </w:r>
    </w:p>
    <w:p w14:paraId="656AFA3B" w14:textId="77777777" w:rsidR="00C52CFE" w:rsidRDefault="00C52CFE" w:rsidP="00C52CFE">
      <w:pPr>
        <w:ind w:left="708"/>
      </w:pPr>
      <w:r>
        <w:t xml:space="preserve">Wo aus </w:t>
      </w:r>
      <w:r w:rsidRPr="00020E45">
        <w:t>Gründen der leichteren Lesbarkeit</w:t>
      </w:r>
      <w:r>
        <w:t xml:space="preserve"> bei </w:t>
      </w:r>
      <w:r w:rsidRPr="00020E45">
        <w:t xml:space="preserve">personenbezogenen Substantiven und Pronomen </w:t>
      </w:r>
      <w:r>
        <w:t xml:space="preserve">nur ein Geschlecht dargestellt wurde, </w:t>
      </w:r>
      <w:r w:rsidRPr="00020E45">
        <w:t xml:space="preserve">impliziert </w:t>
      </w:r>
      <w:r>
        <w:t xml:space="preserve">dies </w:t>
      </w:r>
      <w:r w:rsidRPr="00020E45">
        <w:t xml:space="preserve">jedoch keine Benachteiligung </w:t>
      </w:r>
      <w:r>
        <w:t>der anderen beiden Geschlechter</w:t>
      </w:r>
      <w:r w:rsidRPr="00020E45">
        <w:t>, sondern soll im Sinne der sprachlichen Vereinfachung als geschl</w:t>
      </w:r>
      <w:r>
        <w:t>echtsneutral verstanden werden.</w:t>
      </w:r>
    </w:p>
    <w:p w14:paraId="6C5062ED" w14:textId="77777777" w:rsidR="005A3EF3" w:rsidRDefault="005A3EF3" w:rsidP="005A3EF3">
      <w:pPr>
        <w:rPr>
          <w:rFonts w:cs="Arial"/>
        </w:rPr>
      </w:pPr>
    </w:p>
    <w:p w14:paraId="4404F841" w14:textId="77777777" w:rsidR="005A3EF3" w:rsidRDefault="005A3EF3">
      <w:pPr>
        <w:rPr>
          <w:rFonts w:asciiTheme="majorHAnsi" w:eastAsiaTheme="majorEastAsia" w:hAnsiTheme="majorHAnsi" w:cstheme="majorBidi"/>
          <w:b/>
          <w:bCs/>
          <w:color w:val="365F91" w:themeColor="accent1" w:themeShade="BF"/>
          <w:sz w:val="28"/>
          <w:szCs w:val="28"/>
        </w:rPr>
      </w:pPr>
      <w:r>
        <w:br w:type="page"/>
      </w:r>
    </w:p>
    <w:p w14:paraId="0DB4A9E9" w14:textId="296D234E" w:rsidR="001B0329" w:rsidRDefault="00807D71" w:rsidP="001B0329">
      <w:pPr>
        <w:pStyle w:val="berschrift1"/>
      </w:pPr>
      <w:r>
        <w:t>Einführung ins Thema</w:t>
      </w:r>
    </w:p>
    <w:p w14:paraId="66E71061" w14:textId="52A3D80F" w:rsidR="00E633E0" w:rsidRDefault="00E633E0" w:rsidP="005B00D5">
      <w:r>
        <w:t>Ob ein Datenschutzbeauftragter</w:t>
      </w:r>
      <w:r w:rsidR="00303129">
        <w:t xml:space="preserve"> (DSB)</w:t>
      </w:r>
      <w:r>
        <w:t xml:space="preserve"> ben</w:t>
      </w:r>
      <w:r w:rsidR="00783B73">
        <w:t>a</w:t>
      </w:r>
      <w:r>
        <w:t>nnt werden muss, regelt die DS-</w:t>
      </w:r>
      <w:r w:rsidR="000154F8" w:rsidRPr="000154F8">
        <w:t xml:space="preserve"> </w:t>
      </w:r>
      <w:r w:rsidR="000154F8">
        <w:t xml:space="preserve">GVO </w:t>
      </w:r>
      <w:r>
        <w:t>und ggf. ergänzend das jeweilige nationale Recht – in Deutschland finden sich beispielsweise ergänzende Regelungen in</w:t>
      </w:r>
      <w:r w:rsidR="00783B73">
        <w:t xml:space="preserve"> </w:t>
      </w:r>
      <w:r w:rsidR="004C496D">
        <w:t>§ </w:t>
      </w:r>
      <w:r w:rsidR="00783B73">
        <w:t xml:space="preserve">5 Bundesdatenschutzgesetz (BDSG) für öffentliche Stellen bzw. </w:t>
      </w:r>
      <w:r w:rsidR="004C496D">
        <w:t>§ </w:t>
      </w:r>
      <w:r w:rsidR="00783B73">
        <w:t>38 BDSG für nichtöffentliche Stellen. Unabhängig von dieser Pflicht zur Benennung obliegt den für die Verarbeitung personenbezogener Daten Verantwortlichen (</w:t>
      </w:r>
      <w:r w:rsidR="004C496D">
        <w:t>i. S. v.</w:t>
      </w:r>
      <w:r w:rsidR="00783B73">
        <w:t xml:space="preserve"> </w:t>
      </w:r>
      <w:r w:rsidR="004C496D">
        <w:t>Art. </w:t>
      </w:r>
      <w:r w:rsidR="00783B73">
        <w:t>4 Ziff. 7 DS-GVO) die Pflicht, den datenschutzrechtlichen Vorgaben zu genügen.</w:t>
      </w:r>
      <w:r w:rsidR="004C496D">
        <w:t xml:space="preserve"> D.h. völlig unabhängig von der Pflicht zur Benennung einer oder eines Datenschutzbeauftragten existieren Pflichten aus dem Datenschutzrecht, denen Verantwortliche genügen müssen.</w:t>
      </w:r>
      <w:r w:rsidR="00303129">
        <w:t xml:space="preserve"> Allerdings kann die freiwillige Benennung eines DSB dazu beitragen, diesen Aufwand weiter zu reduzieren, da diejenigen Beschäftigten, die mit der Erfüllung der datenschutzrechtlichen Pflichten betraut werden durch die Beratung des DSB für diese Tätigkeiten besser vorbereitet werden und in der Umsetzung Unterstützung finden.</w:t>
      </w:r>
    </w:p>
    <w:p w14:paraId="696804A1" w14:textId="4979060F" w:rsidR="009328AE" w:rsidRDefault="00790EFE" w:rsidP="00E94CA9">
      <w:r>
        <w:t xml:space="preserve">Betrachtet wird grundsätzlich </w:t>
      </w:r>
      <w:r w:rsidRPr="000154F8">
        <w:t xml:space="preserve">der vollständige Arbeitsaufwand für alle datenschutzrechtlichen Fragen. Es wird nicht der Arbeitsaufwand des Datenschutzbeauftragten </w:t>
      </w:r>
      <w:r>
        <w:t>dargestellt</w:t>
      </w:r>
      <w:r w:rsidRPr="000154F8">
        <w:t xml:space="preserve">, sondern kumulativ der </w:t>
      </w:r>
      <w:r>
        <w:t xml:space="preserve">Aufwand aller </w:t>
      </w:r>
      <w:r w:rsidRPr="000154F8">
        <w:t>Personen, die sich mit datenschutzrechtlichen Fragestellungen beschäftigen (z. B. IT-Mitarbeitende, die eine datenschutzrechtliche Dokumentation erstellen)</w:t>
      </w:r>
      <w:r>
        <w:t>, betrachtet</w:t>
      </w:r>
      <w:r w:rsidRPr="000154F8">
        <w:t xml:space="preserve">. </w:t>
      </w:r>
      <w:r>
        <w:t xml:space="preserve">Dabei </w:t>
      </w:r>
      <w:r w:rsidRPr="000154F8">
        <w:t xml:space="preserve">wird eine professionelle Aufgabenerfüllung </w:t>
      </w:r>
      <w:r>
        <w:t xml:space="preserve">mit entsprechender Fachkenntnis </w:t>
      </w:r>
      <w:r w:rsidRPr="000154F8">
        <w:t xml:space="preserve">vorausgesetzt. </w:t>
      </w:r>
      <w:r>
        <w:t xml:space="preserve">Evtl. notwendige </w:t>
      </w:r>
      <w:r w:rsidRPr="000154F8">
        <w:t>Einarbeitungszeiten von nicht ausgebildeten Personen stehen nicht im Fokus</w:t>
      </w:r>
      <w:r>
        <w:t xml:space="preserve"> dieser Arbeitshilfe und müssen gesondert betrachtet werden</w:t>
      </w:r>
      <w:r w:rsidRPr="000154F8">
        <w:t>.</w:t>
      </w:r>
    </w:p>
    <w:p w14:paraId="7BFEDBF8" w14:textId="48CB94FA" w:rsidR="0001774E" w:rsidRDefault="009328AE" w:rsidP="00F32B95">
      <w:r>
        <w:t xml:space="preserve">Einfluss auf den jeweils in der individuellen Situation tatsächlich auftretenden Aufwand haben natürlich diverse Faktoren. </w:t>
      </w:r>
      <w:r w:rsidR="0001774E">
        <w:t xml:space="preserve">Berücksichtigt werden sollten </w:t>
      </w:r>
      <w:r>
        <w:t xml:space="preserve">daher </w:t>
      </w:r>
      <w:r w:rsidR="0001774E">
        <w:t xml:space="preserve">Aspekte wie unterschiedliche Arbeitsgeschwindigkeiten von </w:t>
      </w:r>
      <w:r w:rsidR="00F32B95">
        <w:t>Menschen</w:t>
      </w:r>
      <w:r>
        <w:t>, unterschiedliche Komplexitäten sowohl in Unternehmensstrukturen als auch in den zu behandelnden Fragestellungen sowie</w:t>
      </w:r>
      <w:r w:rsidR="0001774E">
        <w:t xml:space="preserve"> mögliche Synergieeffekte</w:t>
      </w:r>
      <w:r>
        <w:t xml:space="preserve">, z.B. durch gut vernetzte Datenschutzbeauftragte, welche Lösungen </w:t>
      </w:r>
      <w:r w:rsidR="00E94CA9">
        <w:t>von anderen D</w:t>
      </w:r>
      <w:r>
        <w:t xml:space="preserve">atenschutzbeauftragten auf das eigene Unternehmen übertragen können oder auch durch den Einsatz </w:t>
      </w:r>
      <w:r w:rsidR="0001774E">
        <w:t>externe</w:t>
      </w:r>
      <w:r>
        <w:t>r</w:t>
      </w:r>
      <w:r w:rsidR="0001774E">
        <w:t xml:space="preserve"> Datenschutzbeauftragter, die für mehrere ähnlich ausgerichteter Unternehmen tätig sind</w:t>
      </w:r>
      <w:r>
        <w:t xml:space="preserve"> Daher ist bzgl. der hier enthaltenen Aussagen zum Aufwand regelhaft eine Bedarfsanpassung erforderlich, Hinweise zur Bedarfsanpassung sind daher Bestandteil dieser Empfehlung.</w:t>
      </w:r>
    </w:p>
    <w:p w14:paraId="496C570B" w14:textId="088B7251" w:rsidR="00783B73" w:rsidRDefault="00783B73" w:rsidP="005B00D5">
      <w:r>
        <w:t xml:space="preserve">Die hier aufgeschriebenen Empfehlungen sollen </w:t>
      </w:r>
      <w:r w:rsidR="00A51138">
        <w:t xml:space="preserve">Verantwortlichen in der Gesundheitsversorgung </w:t>
      </w:r>
      <w:r>
        <w:t xml:space="preserve">helfen, diesen </w:t>
      </w:r>
      <w:r w:rsidR="004C496D">
        <w:t xml:space="preserve">Aufwand resp. </w:t>
      </w:r>
      <w:r>
        <w:t xml:space="preserve">Arbeitsbedarf abzuschätzen, um so die benötigten personellen Ressourcen </w:t>
      </w:r>
      <w:r w:rsidR="00A51138">
        <w:t>einplanen und bereitzustellen zu können. Daher werden die Empfehlungen in „</w:t>
      </w:r>
      <w:r w:rsidR="00A51138" w:rsidRPr="00A51138">
        <w:t>Vollbeschäftigtenäquivalent</w:t>
      </w:r>
      <w:r w:rsidR="00A51138">
        <w:t>“ (englisch „</w:t>
      </w:r>
      <w:r w:rsidR="00A51138" w:rsidRPr="00A51138">
        <w:t>full time equivalent</w:t>
      </w:r>
      <w:r w:rsidR="00A51138">
        <w:t xml:space="preserve">“ oder abgekürzt FTE) angegeben, wobei </w:t>
      </w:r>
      <w:r w:rsidR="00807D71">
        <w:t xml:space="preserve">im Folgenden davon ausgegangen wird, dass </w:t>
      </w:r>
      <w:r w:rsidR="00A51138">
        <w:t xml:space="preserve">eine FTE </w:t>
      </w:r>
      <w:r w:rsidR="00807D71">
        <w:t xml:space="preserve">einer Arbeitszeit von </w:t>
      </w:r>
      <w:r w:rsidR="00A51138">
        <w:t>40 Stunden/pro Woche entspricht.</w:t>
      </w:r>
      <w:r w:rsidR="00F30F12">
        <w:t xml:space="preserve"> Die Empfehlungen beruhen auf im Alltag erworbenen Erfahrungswerten; wissenschaftliche Untersuchungen zum aus dem Datenschutzrecht entstehenden Aufwand erfolgten bisher leider nicht, obwohl dies sicherlich ein spannendes Untersuchungsthema sein könnte.</w:t>
      </w:r>
    </w:p>
    <w:p w14:paraId="5C5419DC" w14:textId="4770B1BC" w:rsidR="001B0329" w:rsidRPr="001B0329" w:rsidRDefault="001B0329" w:rsidP="00C04CD2">
      <w:pPr>
        <w:pStyle w:val="berschrift1"/>
      </w:pPr>
      <w:r>
        <w:t>Empfehlung</w:t>
      </w:r>
    </w:p>
    <w:p w14:paraId="2170F719" w14:textId="2A2ED72B" w:rsidR="001B0329" w:rsidRDefault="004C496D" w:rsidP="001B0329">
      <w:r>
        <w:t xml:space="preserve">Jeder Verantwortliche verarbeitet neben seinen Kunden-/Patientendaten immer auch Beschäftigtendaten und selbstverständlich stellt auch die Verarbeitung von Beschäftigtendaten eine Verarbeitung personenbezogener Daten i. S. d. DS-GVO dar. </w:t>
      </w:r>
      <w:r w:rsidR="001B0329">
        <w:t xml:space="preserve">Bzgl. </w:t>
      </w:r>
      <w:r w:rsidR="00A51138">
        <w:t xml:space="preserve">der Verarbeitung der Daten von </w:t>
      </w:r>
      <w:r w:rsidR="001B0329">
        <w:t>Beschäftigte</w:t>
      </w:r>
      <w:r w:rsidR="00A51138">
        <w:t>n</w:t>
      </w:r>
      <w:r w:rsidR="001B0329">
        <w:t xml:space="preserve"> </w:t>
      </w:r>
      <w:r w:rsidR="00A51138">
        <w:t xml:space="preserve">wird empfohlen 0,1 FTE </w:t>
      </w:r>
      <w:r w:rsidR="001B0329">
        <w:t xml:space="preserve">auf etwa 500 Beschäftigte </w:t>
      </w:r>
      <w:r w:rsidR="00AB1834">
        <w:t xml:space="preserve">einzuplanen. Aufgaben </w:t>
      </w:r>
      <w:r w:rsidR="00FD7511">
        <w:t>sind</w:t>
      </w:r>
      <w:r w:rsidR="00AB1834">
        <w:t xml:space="preserve"> hier insbesondere die </w:t>
      </w:r>
      <w:r w:rsidR="001B0329">
        <w:t xml:space="preserve">Bearbeitung von Betroffenennachfragen im Rahmen des Beschäftigtendatenschutzes, </w:t>
      </w:r>
      <w:r w:rsidR="00AB1834">
        <w:t xml:space="preserve">als erster </w:t>
      </w:r>
      <w:r w:rsidR="001B0329">
        <w:t xml:space="preserve">Ansprechpartner für </w:t>
      </w:r>
      <w:r w:rsidR="00FD7511">
        <w:t>potenzielle</w:t>
      </w:r>
      <w:r w:rsidR="001B0329">
        <w:t xml:space="preserve"> Datenschutzverstöße</w:t>
      </w:r>
      <w:r w:rsidR="00AB1834">
        <w:t xml:space="preserve"> zur Verfügung zu stehen sowie </w:t>
      </w:r>
      <w:r w:rsidR="001B0329">
        <w:t>Unterstützung bei (internen) Audits</w:t>
      </w:r>
      <w:r w:rsidR="00AB1834">
        <w:t xml:space="preserve"> zu leisten</w:t>
      </w:r>
      <w:r w:rsidR="001B0329">
        <w:t>.</w:t>
      </w:r>
    </w:p>
    <w:p w14:paraId="05C43C53" w14:textId="77777777" w:rsidR="00AB1834" w:rsidRDefault="00AB1834" w:rsidP="00AB1834">
      <w:r>
        <w:t>Speziell bei den medizinischen Leistungserbringern wie Krankenhäuser und Großarztpraxen ist die Arbeitsweise in den dort betriebenen Organisationseinheiten (= Gynäkologie, Herzchirurgie, Verwaltung, IT-Abteilung, Medizintechnik, usw.) häufig so unterschiedlich, dass hier ein Ansprechpartner mit etwa 0,1 FTE pro Organisationseinheit zur Verfügung stehen sollte, so dass hier ggf. mehr Stellen eingeplant werden müssen, als sich allein von der Anzahl der Beschäftigten ergibt.</w:t>
      </w:r>
      <w:r w:rsidR="00BB618A">
        <w:t xml:space="preserve"> Gleiches gilt für entsprechende eigenständige Organisationseinheiten in anderen Unternehmen wie beispielsweise Softwarehäuser; für die Beurteilung ist relevant, in welchem Maß eine eigenständige Arbeitsweise separate datenschutzrechtliche Betrachtungen erfordert.</w:t>
      </w:r>
    </w:p>
    <w:p w14:paraId="544ADF25" w14:textId="77777777" w:rsidR="00FD7511" w:rsidRDefault="00AB1834" w:rsidP="001B0329">
      <w:r>
        <w:t>Für Kunden- bzw. Patientendaten wird</w:t>
      </w:r>
      <w:r w:rsidR="00FD7511">
        <w:t xml:space="preserve"> für deren Nachfragen</w:t>
      </w:r>
      <w:r>
        <w:t xml:space="preserve"> ebenfalls </w:t>
      </w:r>
      <w:r w:rsidR="00FD7511">
        <w:t>0,1 FTE empfohlen.</w:t>
      </w:r>
      <w:r w:rsidR="00FD7511" w:rsidRPr="00FD7511">
        <w:t xml:space="preserve"> </w:t>
      </w:r>
      <w:r w:rsidR="00FD7511">
        <w:t>Aufgaben sind hier insbesondere die Bearbeitung von Betroffenennachfragen (im Sinne von Anfragen der Kunden bzw. Patienten), ggf. bei Kunden</w:t>
      </w:r>
      <w:r w:rsidR="008720F3">
        <w:t>- bzw. Patienten</w:t>
      </w:r>
      <w:r w:rsidR="00FD7511">
        <w:t>gesprächen bei Fragen zum Umgang mit datenschutzrechtlichen Fragen zu unterstützen</w:t>
      </w:r>
      <w:r w:rsidR="008720F3">
        <w:t xml:space="preserve"> sowie</w:t>
      </w:r>
      <w:r w:rsidR="00FD7511">
        <w:t xml:space="preserve"> als Ansprechpartner für potenzielle Datenschutzverstöße zu agieren</w:t>
      </w:r>
      <w:r w:rsidR="008720F3">
        <w:t>.</w:t>
      </w:r>
    </w:p>
    <w:p w14:paraId="575F619C" w14:textId="68F2E37D" w:rsidR="001B0329" w:rsidRDefault="00FD7511" w:rsidP="001B0329">
      <w:r>
        <w:t xml:space="preserve">Speziell bei Leistungserbringern mit hohen Patientenzahlen werden 0,1 FTE pro 1000 Patienten empfohlen, da die Anzahl von Anfragen von Patienten deutlich </w:t>
      </w:r>
      <w:r w:rsidR="004C496D">
        <w:t>zunimmt</w:t>
      </w:r>
      <w:r>
        <w:t xml:space="preserve"> und der Aufwand durch die Vorgaben zur Dokumentation durch die DS-GVO deutlich angestiegen ist.</w:t>
      </w:r>
    </w:p>
    <w:p w14:paraId="01308F58" w14:textId="3F56B413" w:rsidR="001B0329" w:rsidRDefault="001B0329" w:rsidP="001B0329">
      <w:r>
        <w:t>Pro größerem IT-System wie KIS oder PACS sollte</w:t>
      </w:r>
      <w:r w:rsidR="008720F3">
        <w:t>n</w:t>
      </w:r>
      <w:r>
        <w:t xml:space="preserve"> etwa 0,2 FTE </w:t>
      </w:r>
      <w:r w:rsidR="008720F3">
        <w:t>eingeplant werden</w:t>
      </w:r>
      <w:r>
        <w:t xml:space="preserve">; bei Einführung des Systems wird </w:t>
      </w:r>
      <w:r w:rsidR="008720F3">
        <w:t xml:space="preserve">jedoch </w:t>
      </w:r>
      <w:r>
        <w:t xml:space="preserve">mehr Zeit benötigt, es geht nur um den </w:t>
      </w:r>
      <w:r w:rsidR="008720F3">
        <w:t>B</w:t>
      </w:r>
      <w:r>
        <w:t xml:space="preserve">etrieb. </w:t>
      </w:r>
      <w:r w:rsidR="008720F3">
        <w:t xml:space="preserve">Aufgaben sind hier </w:t>
      </w:r>
      <w:r w:rsidR="00F4369D">
        <w:t xml:space="preserve">insbesondere </w:t>
      </w:r>
      <w:r>
        <w:t>Anpassung Berechtigungskonzept, Prüfung, ob</w:t>
      </w:r>
      <w:r w:rsidR="00F4369D">
        <w:t xml:space="preserve"> eine Datenschutz-Folgenabschätzung (</w:t>
      </w:r>
      <w:r>
        <w:t>DSFA</w:t>
      </w:r>
      <w:r w:rsidR="00F4369D">
        <w:t>)</w:t>
      </w:r>
      <w:r>
        <w:t xml:space="preserve"> </w:t>
      </w:r>
      <w:r w:rsidR="008720F3">
        <w:t xml:space="preserve">erstellt bzw. </w:t>
      </w:r>
      <w:r>
        <w:t>überarbeitet werden muss</w:t>
      </w:r>
      <w:r w:rsidR="008720F3">
        <w:t xml:space="preserve"> sowie ggf. Unterstützung bei der Erstellung der DSFA</w:t>
      </w:r>
      <w:r w:rsidR="004C496D">
        <w:rPr>
          <w:rStyle w:val="Funotenzeichen"/>
        </w:rPr>
        <w:footnoteReference w:id="1"/>
      </w:r>
      <w:r>
        <w:t xml:space="preserve">, </w:t>
      </w:r>
      <w:r w:rsidR="008720F3">
        <w:t xml:space="preserve">Kontrolle, </w:t>
      </w:r>
      <w:r>
        <w:t xml:space="preserve">ob </w:t>
      </w:r>
      <w:r w:rsidR="008720F3">
        <w:t xml:space="preserve">die </w:t>
      </w:r>
      <w:r w:rsidR="00F4369D">
        <w:t>technisch-organisatorischen Maßnahmen (</w:t>
      </w:r>
      <w:r>
        <w:t>TOM</w:t>
      </w:r>
      <w:r w:rsidR="00F4369D">
        <w:t>)</w:t>
      </w:r>
      <w:r>
        <w:t xml:space="preserve"> </w:t>
      </w:r>
      <w:r w:rsidR="008720F3">
        <w:t xml:space="preserve">für die Verarbeitung der personenbezogenen Daten noch </w:t>
      </w:r>
      <w:r w:rsidR="008720F3" w:rsidRPr="008720F3">
        <w:t>ein dem Risiko angemessenes Schutznivea</w:t>
      </w:r>
      <w:r w:rsidR="008720F3">
        <w:t xml:space="preserve">u bieten, </w:t>
      </w:r>
      <w:r w:rsidR="00736CBB">
        <w:t xml:space="preserve">Unterstützung beim Abschluss von Verträgen zur Auftragsverarbeitung </w:t>
      </w:r>
      <w:r>
        <w:t>usw.</w:t>
      </w:r>
    </w:p>
    <w:p w14:paraId="3EF7C523" w14:textId="69642167" w:rsidR="001B0329" w:rsidRDefault="001B0329" w:rsidP="001B0329">
      <w:r>
        <w:t xml:space="preserve">Hersteller von IT-Systemen </w:t>
      </w:r>
      <w:r w:rsidR="008720F3">
        <w:t>ist zu empfehlen</w:t>
      </w:r>
      <w:r w:rsidR="00FF118A">
        <w:t>,</w:t>
      </w:r>
      <w:r w:rsidR="008720F3">
        <w:t xml:space="preserve"> </w:t>
      </w:r>
      <w:r>
        <w:t>etwa 0,</w:t>
      </w:r>
      <w:r w:rsidR="00FF118A">
        <w:t>1</w:t>
      </w:r>
      <w:r>
        <w:t xml:space="preserve"> FTE</w:t>
      </w:r>
      <w:r w:rsidR="00FF118A">
        <w:t xml:space="preserve"> </w:t>
      </w:r>
      <w:r>
        <w:t xml:space="preserve">für </w:t>
      </w:r>
      <w:r w:rsidR="00FF118A" w:rsidRPr="00FF118A">
        <w:t>Akquis</w:t>
      </w:r>
      <w:r w:rsidR="00F4369D">
        <w:t>e</w:t>
      </w:r>
      <w:r w:rsidR="00FF118A">
        <w:t>g</w:t>
      </w:r>
      <w:r w:rsidR="00FF118A" w:rsidRPr="00FF118A">
        <w:t>espräc</w:t>
      </w:r>
      <w:r w:rsidR="00FF118A">
        <w:t xml:space="preserve">he bei </w:t>
      </w:r>
      <w:r>
        <w:t>Kunden</w:t>
      </w:r>
      <w:r w:rsidR="00FF118A">
        <w:t xml:space="preserve"> sowie für die </w:t>
      </w:r>
      <w:r>
        <w:t>Unterstützung bei Ausschreibungen usw.</w:t>
      </w:r>
      <w:r w:rsidR="00FF118A">
        <w:t xml:space="preserve"> einzuplanen.</w:t>
      </w:r>
      <w:r w:rsidR="00736CBB" w:rsidRPr="00736CBB">
        <w:t xml:space="preserve"> </w:t>
      </w:r>
      <w:r w:rsidR="00736CBB">
        <w:t xml:space="preserve">Aufgaben sind hier insbesondere die Unterstützung beim Abschluss von Verträgen zur Auftragsverarbeitung sowie Beratung bei der Gewährlistung der aus dem Auftragsverarbeitungsvertrag resultierenden Unterstützungsverpflichtungen. </w:t>
      </w:r>
      <w:r w:rsidR="004C496D">
        <w:t>Im laufenden Kundengeschäft gehört dazu aber natürlich auch die Bearbeitung von aus der Verarbeitung personenbezogener Daten resultierenden Datenschutz-Anfragen des Kunden.</w:t>
      </w:r>
    </w:p>
    <w:p w14:paraId="2BE391EF" w14:textId="13F73DEA" w:rsidR="00736CBB" w:rsidRDefault="00736CBB" w:rsidP="001B0329">
      <w:r>
        <w:t>Für die Entwicklung sowohl von neuen Prozessabläufen bei den versorgenden Einrichtungen sollte 0,1 FTE für die Berücksichtigung der Anforderungen aus dem Datenschutz eingeplant werden. Fragen wie „</w:t>
      </w:r>
      <w:r w:rsidRPr="004C496D">
        <w:rPr>
          <w:lang w:val="en-US"/>
        </w:rPr>
        <w:t>Privacy by Design/Default</w:t>
      </w:r>
      <w:r>
        <w:t>“ oder „Erfordernis einer Datenschutz-Folgeabschätzung“ bedürfen einer fachlichen Unterstützung, ebenso entstehen bei der erforderlichen Dokumentation ggf. Fragen, für die eine bzgl. Fragen aus dem Datenschutzbereich kompetente Person benötigt wird.</w:t>
      </w:r>
    </w:p>
    <w:p w14:paraId="39E4A769" w14:textId="20F0FF0E" w:rsidR="00736CBB" w:rsidRDefault="00736CBB" w:rsidP="001B0329">
      <w:r>
        <w:t>Gleiches gilt für Hersteller von IT-Systemen, denn bei der Entwicklung von IT-Systemen muss von Anfang an berücksichtigt werden, wie die gesetzlich geforderten Unterstützungsleistungen (</w:t>
      </w:r>
      <w:r w:rsidR="004C496D">
        <w:t>Art. </w:t>
      </w:r>
      <w:r>
        <w:t>32 DS-GVO Sicherheit bei der Verarbeitung, Kap.</w:t>
      </w:r>
      <w:r w:rsidR="004C496D">
        <w:t> </w:t>
      </w:r>
      <w:r>
        <w:t xml:space="preserve">III DS-GVO Betroffenenrechte, </w:t>
      </w:r>
      <w:r w:rsidR="004C496D">
        <w:t>Art. </w:t>
      </w:r>
      <w:r>
        <w:t xml:space="preserve">35 DS-GVO Datenschutz-Folgenabschätzung, </w:t>
      </w:r>
      <w:r w:rsidR="004C496D">
        <w:t>Artt. </w:t>
      </w:r>
      <w:r>
        <w:t xml:space="preserve">33, 34 DS-GVO Meldungen von Datenpannen) sowie die in </w:t>
      </w:r>
      <w:r w:rsidR="004C496D">
        <w:t>Art. </w:t>
      </w:r>
      <w:r>
        <w:t xml:space="preserve">28 </w:t>
      </w:r>
      <w:r w:rsidR="004C496D">
        <w:t>Abs. </w:t>
      </w:r>
      <w:r>
        <w:t xml:space="preserve">3 </w:t>
      </w:r>
      <w:r w:rsidR="004C496D">
        <w:t>S. </w:t>
      </w:r>
      <w:r>
        <w:t xml:space="preserve">2 </w:t>
      </w:r>
      <w:r w:rsidR="004C496D">
        <w:t>lit. </w:t>
      </w:r>
      <w:r>
        <w:t>h DS-GVO geforderten Nachweispflichten erfüllt werden.</w:t>
      </w:r>
      <w:r w:rsidR="00256FC2">
        <w:t xml:space="preserve"> Daher sollten auch Hersteller von IT-Systemen 0,1 FTE für diese Aspekte einplanen.</w:t>
      </w:r>
    </w:p>
    <w:p w14:paraId="77429519" w14:textId="73C0918A" w:rsidR="00D242FA" w:rsidRDefault="00D242FA" w:rsidP="001B0329">
      <w:r>
        <w:t xml:space="preserve">Im Bereich der medizinischen Forschung erfolgt häufig eine grenzüberschreitende Zusammenarbeit, nicht selten auch in Kooperation mit Organisationen/Einrichtungen in einem Drittstaat. Empfohlen wird hier 0,1 FTE pro </w:t>
      </w:r>
      <w:r w:rsidR="004C496D">
        <w:t>größeres</w:t>
      </w:r>
      <w:r>
        <w:t xml:space="preserve"> Forschungsprojekt pro Monat. Aufgaben sind hier </w:t>
      </w:r>
      <w:r w:rsidR="00F4369D">
        <w:t xml:space="preserve">insbesondere </w:t>
      </w:r>
      <w:r>
        <w:t xml:space="preserve">Mitwirkung bei der Erstellung der Einwilligungsformulare, </w:t>
      </w:r>
      <w:r w:rsidR="00F4369D">
        <w:t xml:space="preserve">Mithilfe bei der Umsetzung der aus den aus </w:t>
      </w:r>
      <w:r w:rsidR="004C496D">
        <w:t>Art. </w:t>
      </w:r>
      <w:r w:rsidR="00F4369D">
        <w:t xml:space="preserve">25 DS-GVO resultierenden Anforderungen hinsichtlich Privacy by Design/Default, </w:t>
      </w:r>
      <w:r>
        <w:t>Unterstützung</w:t>
      </w:r>
      <w:r w:rsidR="00F4369D">
        <w:t xml:space="preserve"> bei der DSFA sowie Beratung bei der datenschutzrechtlichen Vertragsgestaltung.</w:t>
      </w:r>
    </w:p>
    <w:p w14:paraId="505EE933" w14:textId="77777777" w:rsidR="001B0329" w:rsidRDefault="001B0329" w:rsidP="001B0329">
      <w:pPr>
        <w:pStyle w:val="berschrift1"/>
      </w:pPr>
      <w:r>
        <w:t>Bedarfsanpassung</w:t>
      </w:r>
    </w:p>
    <w:p w14:paraId="642532F3" w14:textId="77777777" w:rsidR="00FF118A" w:rsidRPr="00FF118A" w:rsidRDefault="00FF118A" w:rsidP="00FF118A">
      <w:pPr>
        <w:spacing w:after="0"/>
      </w:pPr>
      <w:r>
        <w:t>Die basierend auf den obigen Empfehlungen ermittelte Anzahl FTE muss natürlich den real existierenden Bedürfnissen angepasst werden</w:t>
      </w:r>
      <w:r w:rsidR="00645264">
        <w:t>.</w:t>
      </w:r>
      <w:r>
        <w:t xml:space="preserve"> Kriterien hier können sein:</w:t>
      </w:r>
    </w:p>
    <w:p w14:paraId="022083ED" w14:textId="77777777" w:rsidR="002E22B1" w:rsidRDefault="002E22B1" w:rsidP="001B0329">
      <w:pPr>
        <w:pStyle w:val="Listenabsatz"/>
        <w:numPr>
          <w:ilvl w:val="0"/>
          <w:numId w:val="1"/>
        </w:numPr>
      </w:pPr>
      <w:r>
        <w:t>Abhängig vom Betroffenen</w:t>
      </w:r>
    </w:p>
    <w:p w14:paraId="3471C0F0" w14:textId="77777777" w:rsidR="00005CC8" w:rsidRDefault="00005CC8" w:rsidP="00005CC8">
      <w:pPr>
        <w:pStyle w:val="Listenabsatz"/>
        <w:numPr>
          <w:ilvl w:val="1"/>
          <w:numId w:val="1"/>
        </w:numPr>
      </w:pPr>
      <w:r>
        <w:t>Wie hoch ist die datenschutzrechtliche Affinität der Betroffenenkreise, so dass hier mit mehr oder weniger Aufwand zu rechnen ist?</w:t>
      </w:r>
    </w:p>
    <w:p w14:paraId="0B03869E" w14:textId="77777777" w:rsidR="002E22B1" w:rsidRDefault="00005CC8" w:rsidP="001B0329">
      <w:pPr>
        <w:pStyle w:val="Listenabsatz"/>
        <w:numPr>
          <w:ilvl w:val="0"/>
          <w:numId w:val="1"/>
        </w:numPr>
      </w:pPr>
      <w:r>
        <w:t>Abhängig von der individuellen Bearbeitungssituation</w:t>
      </w:r>
    </w:p>
    <w:p w14:paraId="21501432" w14:textId="77777777" w:rsidR="00005CC8" w:rsidRDefault="00005CC8" w:rsidP="00005CC8">
      <w:pPr>
        <w:pStyle w:val="Listenabsatz"/>
        <w:numPr>
          <w:ilvl w:val="1"/>
          <w:numId w:val="1"/>
        </w:numPr>
      </w:pPr>
      <w:r>
        <w:t>Wie hoch ist die Sensitivität der verarbeiteten personenbezogenen Daten? Wie hoch ist die Anzahl der Verarbeitungen, in denen besondere Kategorien personenbezogener Daten verarbeitet werden?</w:t>
      </w:r>
    </w:p>
    <w:p w14:paraId="18238FDE" w14:textId="77777777" w:rsidR="00005CC8" w:rsidRDefault="00005CC8" w:rsidP="00005CC8">
      <w:pPr>
        <w:pStyle w:val="Listenabsatz"/>
        <w:numPr>
          <w:ilvl w:val="1"/>
          <w:numId w:val="1"/>
        </w:numPr>
      </w:pPr>
      <w:r>
        <w:t>Wie hoch ist der Umfang der eingesetzten Verarbeitungen personenbezogener Daten?</w:t>
      </w:r>
    </w:p>
    <w:p w14:paraId="2752F8FD" w14:textId="77777777" w:rsidR="00005CC8" w:rsidRDefault="00005CC8" w:rsidP="00005CC8">
      <w:pPr>
        <w:pStyle w:val="Listenabsatz"/>
        <w:numPr>
          <w:ilvl w:val="1"/>
          <w:numId w:val="1"/>
        </w:numPr>
      </w:pPr>
      <w:r>
        <w:t>Wie komplex sind die jeweiligen Verarbeitungen ausgestaltet?</w:t>
      </w:r>
    </w:p>
    <w:p w14:paraId="3526C45F" w14:textId="77777777" w:rsidR="00005CC8" w:rsidRDefault="00005CC8" w:rsidP="00005CC8">
      <w:pPr>
        <w:pStyle w:val="Listenabsatz"/>
        <w:numPr>
          <w:ilvl w:val="1"/>
          <w:numId w:val="1"/>
        </w:numPr>
      </w:pPr>
      <w:r>
        <w:t>Besteht ein langfristig stabiler Bestand an Verarbeitungen oder werden regelhaft innovativ neue Verarbeitungen erprobt/ eingesetzt?</w:t>
      </w:r>
    </w:p>
    <w:p w14:paraId="2B484EC6" w14:textId="77777777" w:rsidR="00005CC8" w:rsidRDefault="00005CC8" w:rsidP="001B0329">
      <w:pPr>
        <w:pStyle w:val="Listenabsatz"/>
        <w:numPr>
          <w:ilvl w:val="0"/>
          <w:numId w:val="1"/>
        </w:numPr>
      </w:pPr>
      <w:r>
        <w:t>Abhängig von der Unternehmensorganisation</w:t>
      </w:r>
    </w:p>
    <w:p w14:paraId="1002C8BD" w14:textId="77777777" w:rsidR="00FF118A" w:rsidRDefault="00FF118A" w:rsidP="00005CC8">
      <w:pPr>
        <w:pStyle w:val="Listenabsatz"/>
        <w:numPr>
          <w:ilvl w:val="1"/>
          <w:numId w:val="1"/>
        </w:numPr>
      </w:pPr>
      <w:r>
        <w:t>I</w:t>
      </w:r>
      <w:r w:rsidR="001B0329">
        <w:t xml:space="preserve">n welchem Maß </w:t>
      </w:r>
      <w:r>
        <w:t xml:space="preserve">sind bei dem jeweiligen Verantwortlichen </w:t>
      </w:r>
      <w:r w:rsidR="001B0329">
        <w:t xml:space="preserve">Gruppe Standards </w:t>
      </w:r>
      <w:r>
        <w:t>im Einsatz</w:t>
      </w:r>
      <w:r w:rsidR="001B0329">
        <w:t xml:space="preserve">, </w:t>
      </w:r>
      <w:r>
        <w:t>die Anforderungen aus dem Datenschutz adressieren und die aus diesen Standards resultierenden Vorgaben durch die eingeplanten Stellen abgearbeitet werden müssen?</w:t>
      </w:r>
    </w:p>
    <w:p w14:paraId="55DBC716" w14:textId="77777777" w:rsidR="001B0329" w:rsidRDefault="00FF118A" w:rsidP="00005CC8">
      <w:pPr>
        <w:pStyle w:val="Listenabsatz"/>
        <w:numPr>
          <w:ilvl w:val="1"/>
          <w:numId w:val="1"/>
        </w:numPr>
      </w:pPr>
      <w:r>
        <w:t>I</w:t>
      </w:r>
      <w:r w:rsidR="001B0329">
        <w:t xml:space="preserve">n welchem Maß </w:t>
      </w:r>
      <w:r>
        <w:t>entwickeln sich bei de</w:t>
      </w:r>
      <w:r w:rsidR="00D242FA">
        <w:t xml:space="preserve">n für den Datenschutz eingesetzten Stellen innerhalb des </w:t>
      </w:r>
      <w:r>
        <w:t xml:space="preserve">Verantwortlichen </w:t>
      </w:r>
      <w:r w:rsidR="001B0329">
        <w:t>Synergieeffekte</w:t>
      </w:r>
      <w:r w:rsidR="00D242FA">
        <w:t xml:space="preserve">, </w:t>
      </w:r>
      <w:r w:rsidR="001B0329">
        <w:t xml:space="preserve">die </w:t>
      </w:r>
      <w:r w:rsidR="00D242FA">
        <w:t xml:space="preserve">eventuell </w:t>
      </w:r>
      <w:r w:rsidR="001B0329">
        <w:t>den individuellen Aufwand senken</w:t>
      </w:r>
      <w:r w:rsidR="00D242FA">
        <w:t>?</w:t>
      </w:r>
    </w:p>
    <w:p w14:paraId="6B717B52" w14:textId="77777777" w:rsidR="00005CC8" w:rsidRDefault="00005CC8" w:rsidP="00005CC8">
      <w:pPr>
        <w:pStyle w:val="Listenabsatz"/>
        <w:numPr>
          <w:ilvl w:val="1"/>
          <w:numId w:val="1"/>
        </w:numPr>
      </w:pPr>
      <w:r>
        <w:t>Wie hoch ist der Grad an Digitalisierung im jeweiligen Unternehmen?</w:t>
      </w:r>
    </w:p>
    <w:p w14:paraId="18A04DF5" w14:textId="77777777" w:rsidR="001B0329" w:rsidRDefault="00005CC8" w:rsidP="001D2C9F">
      <w:pPr>
        <w:pStyle w:val="Listenabsatz"/>
        <w:numPr>
          <w:ilvl w:val="1"/>
          <w:numId w:val="1"/>
        </w:numPr>
      </w:pPr>
      <w:r>
        <w:t xml:space="preserve">Mit welcher </w:t>
      </w:r>
      <w:r w:rsidR="001B0329">
        <w:t>Intensität</w:t>
      </w:r>
      <w:r>
        <w:t xml:space="preserve"> werden die ausgewiesenen Stellen</w:t>
      </w:r>
      <w:r w:rsidR="001B0329">
        <w:t xml:space="preserve"> </w:t>
      </w:r>
      <w:r>
        <w:t xml:space="preserve">zur Bearbeitung sich aus dem Datenschutz ergebender Fragen </w:t>
      </w:r>
      <w:r w:rsidR="001B0329">
        <w:t xml:space="preserve">in datenschutzrechtliche Vorgänge </w:t>
      </w:r>
      <w:r w:rsidR="001D2C9F">
        <w:t xml:space="preserve">auch tatsächlich </w:t>
      </w:r>
      <w:r w:rsidR="001B0329">
        <w:t>einbezogen</w:t>
      </w:r>
      <w:r w:rsidR="001D2C9F">
        <w:t>?</w:t>
      </w:r>
      <w:r w:rsidR="001B0329">
        <w:t xml:space="preserve"> (</w:t>
      </w:r>
      <w:r w:rsidR="001D2C9F">
        <w:t>Z</w:t>
      </w:r>
      <w:r w:rsidR="001B0329">
        <w:t xml:space="preserve">. B. </w:t>
      </w:r>
      <w:r w:rsidR="001D2C9F">
        <w:t xml:space="preserve">bei </w:t>
      </w:r>
      <w:r w:rsidR="001B0329">
        <w:t xml:space="preserve">Festlegungen in </w:t>
      </w:r>
      <w:r w:rsidR="001D2C9F">
        <w:t>Betriebsvereinbarungen</w:t>
      </w:r>
      <w:r w:rsidR="001B0329">
        <w:t>)</w:t>
      </w:r>
    </w:p>
    <w:p w14:paraId="30B047F5" w14:textId="2C0826CA" w:rsidR="00C04CD2" w:rsidRDefault="00C04CD2" w:rsidP="0001774E">
      <w:pPr>
        <w:pStyle w:val="Listenabsatz"/>
        <w:numPr>
          <w:ilvl w:val="1"/>
          <w:numId w:val="1"/>
        </w:numPr>
      </w:pPr>
      <w:r>
        <w:t>Können evtl. durch den Einsatz einer/eines (externen) Datenschutzbeauftragten und dessen Fachexpertise bzw. beruflichen Netzwerkes evtl. Lösungen anderer Unternehmen auf die eigene Situation übertragen und angepasst werden, sodass Aufwände reduziert werden können</w:t>
      </w:r>
      <w:r w:rsidR="0001774E">
        <w:t>?</w:t>
      </w:r>
    </w:p>
    <w:p w14:paraId="126D0425" w14:textId="77777777" w:rsidR="00F30F12" w:rsidRDefault="00F30F12" w:rsidP="00F30F12">
      <w:pPr>
        <w:pStyle w:val="Listenabsatz"/>
        <w:numPr>
          <w:ilvl w:val="0"/>
          <w:numId w:val="1"/>
        </w:numPr>
      </w:pPr>
      <w:r>
        <w:t>Abhängig von der Unternehmensstruktur</w:t>
      </w:r>
      <w:r>
        <w:rPr>
          <w:rStyle w:val="Funotenzeichen"/>
        </w:rPr>
        <w:footnoteReference w:id="2"/>
      </w:r>
    </w:p>
    <w:p w14:paraId="7B44AFD7" w14:textId="77777777" w:rsidR="00F30F12" w:rsidRDefault="00F30F12" w:rsidP="00F30F12">
      <w:pPr>
        <w:pStyle w:val="Listenabsatz"/>
        <w:numPr>
          <w:ilvl w:val="1"/>
          <w:numId w:val="1"/>
        </w:numPr>
      </w:pPr>
      <w:r>
        <w:t>Wie viele Beschäftigte verarbeiten personenbezogene Daten?</w:t>
      </w:r>
    </w:p>
    <w:p w14:paraId="151AD859" w14:textId="77777777" w:rsidR="00F30F12" w:rsidRDefault="00F30F12" w:rsidP="00F30F12">
      <w:pPr>
        <w:pStyle w:val="Listenabsatz"/>
        <w:numPr>
          <w:ilvl w:val="1"/>
          <w:numId w:val="1"/>
        </w:numPr>
      </w:pPr>
      <w:r>
        <w:t>Wie viele Standorte hat das Unternehmen?</w:t>
      </w:r>
    </w:p>
    <w:p w14:paraId="41EA90F2" w14:textId="77777777" w:rsidR="00F30F12" w:rsidRDefault="00F30F12" w:rsidP="00F30F12">
      <w:pPr>
        <w:pStyle w:val="Listenabsatz"/>
        <w:numPr>
          <w:ilvl w:val="1"/>
          <w:numId w:val="1"/>
        </w:numPr>
      </w:pPr>
      <w:r>
        <w:t>In wie vielen Ländern werden Produkte oder Dienstleistungen erbracht/angeboten?</w:t>
      </w:r>
    </w:p>
    <w:p w14:paraId="5EC759BF" w14:textId="77777777" w:rsidR="00F30F12" w:rsidRDefault="00F30F12" w:rsidP="00F30F12">
      <w:pPr>
        <w:pStyle w:val="Listenabsatz"/>
        <w:numPr>
          <w:ilvl w:val="1"/>
          <w:numId w:val="1"/>
        </w:numPr>
      </w:pPr>
      <w:r>
        <w:t>Wie viele Dienstleister (Auftragsverarbeiter) werden eingesetzt?</w:t>
      </w:r>
    </w:p>
    <w:p w14:paraId="455BDC34" w14:textId="77777777" w:rsidR="00F30F12" w:rsidRDefault="00F30F12" w:rsidP="00F30F12">
      <w:pPr>
        <w:pStyle w:val="Listenabsatz"/>
        <w:numPr>
          <w:ilvl w:val="1"/>
          <w:numId w:val="1"/>
        </w:numPr>
      </w:pPr>
      <w:r>
        <w:t>Wie hoch ist der Umfang an Kooperationen innerhalb und außerhalb der verbundenen Unternehmen? (Z.B. Forschung oder Tochterunternehmen)</w:t>
      </w:r>
    </w:p>
    <w:p w14:paraId="58DB73F6" w14:textId="77777777" w:rsidR="00BB618A" w:rsidRDefault="00BB618A" w:rsidP="00BB618A">
      <w:pPr>
        <w:pStyle w:val="berschrift1"/>
      </w:pPr>
      <w:r>
        <w:t>Beispiele</w:t>
      </w:r>
      <w:r w:rsidR="007E37A5">
        <w:t xml:space="preserve"> zur Bedarfsermittlung</w:t>
      </w:r>
    </w:p>
    <w:p w14:paraId="75FC9AE7" w14:textId="77777777" w:rsidR="00BB618A" w:rsidRDefault="00BB618A" w:rsidP="00BB618A">
      <w:pPr>
        <w:pStyle w:val="berschrift2"/>
      </w:pPr>
      <w:r>
        <w:t>1. Arztpraxis</w:t>
      </w:r>
    </w:p>
    <w:p w14:paraId="76CF7764" w14:textId="538FA9FC" w:rsidR="00BB618A" w:rsidRDefault="00BB618A" w:rsidP="006600E4">
      <w:pPr>
        <w:spacing w:after="0"/>
      </w:pPr>
      <w:r>
        <w:t xml:space="preserve">Eine hausärztliche Praxis mit insgesamt </w:t>
      </w:r>
      <w:r w:rsidR="00303129">
        <w:t>6</w:t>
      </w:r>
      <w:r>
        <w:t xml:space="preserve"> Beschäftigten </w:t>
      </w:r>
      <w:r w:rsidR="00303129">
        <w:t>(zwei ärztlichen und vier nicht</w:t>
      </w:r>
      <w:r>
        <w:t>-ärztliche Beschäftigte) mit etwa 1.600 Behandlungsfällen</w:t>
      </w:r>
      <w:r>
        <w:rPr>
          <w:rStyle w:val="Funotenzeichen"/>
        </w:rPr>
        <w:footnoteReference w:id="3"/>
      </w:r>
      <w:r>
        <w:t xml:space="preserve"> pro Quartal und daraus resultierend etwa 2000 Patienten pro Jahr. Entsprechend obiger Empfehlung resultiert daraus:</w:t>
      </w:r>
    </w:p>
    <w:tbl>
      <w:tblPr>
        <w:tblStyle w:val="Tabellenraster"/>
        <w:tblW w:w="0" w:type="auto"/>
        <w:tblLook w:val="04A0" w:firstRow="1" w:lastRow="0" w:firstColumn="1" w:lastColumn="0" w:noHBand="0" w:noVBand="1"/>
      </w:tblPr>
      <w:tblGrid>
        <w:gridCol w:w="4361"/>
        <w:gridCol w:w="1276"/>
        <w:gridCol w:w="1984"/>
        <w:gridCol w:w="1591"/>
      </w:tblGrid>
      <w:tr w:rsidR="00BB618A" w14:paraId="53880E26" w14:textId="77777777" w:rsidTr="00645264">
        <w:tc>
          <w:tcPr>
            <w:tcW w:w="4361" w:type="dxa"/>
          </w:tcPr>
          <w:p w14:paraId="102431B0" w14:textId="77777777" w:rsidR="00BB618A" w:rsidRDefault="00BB618A" w:rsidP="00645264"/>
        </w:tc>
        <w:tc>
          <w:tcPr>
            <w:tcW w:w="1276" w:type="dxa"/>
          </w:tcPr>
          <w:p w14:paraId="5792F83D" w14:textId="77777777" w:rsidR="00BB618A" w:rsidRDefault="00BB618A" w:rsidP="00645264">
            <w:pPr>
              <w:jc w:val="center"/>
            </w:pPr>
            <w:r>
              <w:t>Anzahl</w:t>
            </w:r>
          </w:p>
        </w:tc>
        <w:tc>
          <w:tcPr>
            <w:tcW w:w="1984" w:type="dxa"/>
          </w:tcPr>
          <w:p w14:paraId="3C4A2B0E" w14:textId="77777777" w:rsidR="00BB618A" w:rsidRDefault="00BB618A" w:rsidP="00645264">
            <w:pPr>
              <w:jc w:val="center"/>
            </w:pPr>
            <w:r>
              <w:t>Anzahl FTE</w:t>
            </w:r>
          </w:p>
        </w:tc>
        <w:tc>
          <w:tcPr>
            <w:tcW w:w="1591" w:type="dxa"/>
          </w:tcPr>
          <w:p w14:paraId="04628B56" w14:textId="77777777" w:rsidR="00BB618A" w:rsidRDefault="00BB618A" w:rsidP="00645264">
            <w:pPr>
              <w:jc w:val="center"/>
            </w:pPr>
            <w:r>
              <w:t>FTE (gesamt)</w:t>
            </w:r>
          </w:p>
        </w:tc>
      </w:tr>
      <w:tr w:rsidR="00BB618A" w14:paraId="0D02CACE" w14:textId="77777777" w:rsidTr="00645264">
        <w:tc>
          <w:tcPr>
            <w:tcW w:w="4361" w:type="dxa"/>
          </w:tcPr>
          <w:p w14:paraId="2593B294" w14:textId="77777777" w:rsidR="00BB618A" w:rsidRDefault="00BB618A" w:rsidP="004C496D">
            <w:pPr>
              <w:jc w:val="left"/>
            </w:pPr>
            <w:r>
              <w:t>Anzahl beschäftigter Personen</w:t>
            </w:r>
          </w:p>
        </w:tc>
        <w:tc>
          <w:tcPr>
            <w:tcW w:w="1276" w:type="dxa"/>
          </w:tcPr>
          <w:p w14:paraId="2E36AB63" w14:textId="442C32F3" w:rsidR="00BB618A" w:rsidRDefault="00C04CD2" w:rsidP="00645264">
            <w:pPr>
              <w:jc w:val="right"/>
            </w:pPr>
            <w:r>
              <w:t>6</w:t>
            </w:r>
          </w:p>
        </w:tc>
        <w:tc>
          <w:tcPr>
            <w:tcW w:w="1984" w:type="dxa"/>
          </w:tcPr>
          <w:p w14:paraId="0259C3B8" w14:textId="77777777" w:rsidR="00BB618A" w:rsidRDefault="00BB618A" w:rsidP="00645264">
            <w:pPr>
              <w:jc w:val="right"/>
            </w:pPr>
            <w:r>
              <w:t>0,1</w:t>
            </w:r>
          </w:p>
        </w:tc>
        <w:tc>
          <w:tcPr>
            <w:tcW w:w="1591" w:type="dxa"/>
            <w:vMerge w:val="restart"/>
          </w:tcPr>
          <w:p w14:paraId="48B619A6" w14:textId="77777777" w:rsidR="00BB618A" w:rsidRDefault="00BB618A" w:rsidP="00645264">
            <w:pPr>
              <w:jc w:val="right"/>
            </w:pPr>
            <w:r>
              <w:t>0,1</w:t>
            </w:r>
          </w:p>
        </w:tc>
      </w:tr>
      <w:tr w:rsidR="00BB618A" w14:paraId="34F4E3D7" w14:textId="77777777" w:rsidTr="00645264">
        <w:tc>
          <w:tcPr>
            <w:tcW w:w="4361" w:type="dxa"/>
          </w:tcPr>
          <w:p w14:paraId="3F2AEE9E" w14:textId="77777777" w:rsidR="00BB618A" w:rsidRDefault="00BB618A" w:rsidP="004C496D">
            <w:pPr>
              <w:jc w:val="left"/>
            </w:pPr>
            <w:r>
              <w:t>Anzahl Organisationseinheiten</w:t>
            </w:r>
          </w:p>
        </w:tc>
        <w:tc>
          <w:tcPr>
            <w:tcW w:w="1276" w:type="dxa"/>
          </w:tcPr>
          <w:p w14:paraId="6D10FC90" w14:textId="77777777" w:rsidR="00BB618A" w:rsidRDefault="00BB618A" w:rsidP="00645264">
            <w:pPr>
              <w:jc w:val="right"/>
            </w:pPr>
            <w:r>
              <w:t>1</w:t>
            </w:r>
          </w:p>
        </w:tc>
        <w:tc>
          <w:tcPr>
            <w:tcW w:w="1984" w:type="dxa"/>
          </w:tcPr>
          <w:p w14:paraId="3FB5FFFF" w14:textId="77777777" w:rsidR="00BB618A" w:rsidRDefault="00BB618A" w:rsidP="00645264">
            <w:pPr>
              <w:jc w:val="right"/>
            </w:pPr>
            <w:r>
              <w:t>0,1</w:t>
            </w:r>
          </w:p>
        </w:tc>
        <w:tc>
          <w:tcPr>
            <w:tcW w:w="1591" w:type="dxa"/>
            <w:vMerge/>
          </w:tcPr>
          <w:p w14:paraId="442AB1D4" w14:textId="77777777" w:rsidR="00BB618A" w:rsidRDefault="00BB618A" w:rsidP="00645264">
            <w:pPr>
              <w:jc w:val="right"/>
            </w:pPr>
          </w:p>
        </w:tc>
      </w:tr>
      <w:tr w:rsidR="00BB618A" w14:paraId="686B2BC2" w14:textId="77777777" w:rsidTr="00645264">
        <w:tc>
          <w:tcPr>
            <w:tcW w:w="4361" w:type="dxa"/>
          </w:tcPr>
          <w:p w14:paraId="31D57012" w14:textId="77777777" w:rsidR="00BB618A" w:rsidRDefault="00BB618A" w:rsidP="004C496D">
            <w:pPr>
              <w:jc w:val="left"/>
            </w:pPr>
            <w:r>
              <w:t>Anzahl Patienten/ Kunden pro Jahr</w:t>
            </w:r>
          </w:p>
        </w:tc>
        <w:tc>
          <w:tcPr>
            <w:tcW w:w="1276" w:type="dxa"/>
          </w:tcPr>
          <w:p w14:paraId="64392885" w14:textId="77777777" w:rsidR="00BB618A" w:rsidRDefault="00BB618A" w:rsidP="00645264">
            <w:pPr>
              <w:jc w:val="right"/>
            </w:pPr>
            <w:r>
              <w:t>2.000</w:t>
            </w:r>
          </w:p>
        </w:tc>
        <w:tc>
          <w:tcPr>
            <w:tcW w:w="1984" w:type="dxa"/>
          </w:tcPr>
          <w:p w14:paraId="7FD4692E" w14:textId="77777777" w:rsidR="00BB618A" w:rsidRDefault="00BB618A" w:rsidP="00645264">
            <w:pPr>
              <w:jc w:val="right"/>
            </w:pPr>
            <w:r>
              <w:t>0,1</w:t>
            </w:r>
          </w:p>
        </w:tc>
        <w:tc>
          <w:tcPr>
            <w:tcW w:w="1591" w:type="dxa"/>
          </w:tcPr>
          <w:p w14:paraId="12D3F503" w14:textId="77777777" w:rsidR="00BB618A" w:rsidRDefault="00BB618A" w:rsidP="00645264">
            <w:pPr>
              <w:jc w:val="right"/>
            </w:pPr>
            <w:r>
              <w:t>0,2</w:t>
            </w:r>
          </w:p>
        </w:tc>
      </w:tr>
      <w:tr w:rsidR="00BB618A" w14:paraId="33D11EE5" w14:textId="77777777" w:rsidTr="00645264">
        <w:tc>
          <w:tcPr>
            <w:tcW w:w="4361" w:type="dxa"/>
          </w:tcPr>
          <w:p w14:paraId="727AB01A" w14:textId="77777777" w:rsidR="00BB618A" w:rsidRDefault="00BB618A" w:rsidP="004C496D">
            <w:pPr>
              <w:jc w:val="left"/>
            </w:pPr>
            <w:r>
              <w:t>IT System</w:t>
            </w:r>
          </w:p>
        </w:tc>
        <w:tc>
          <w:tcPr>
            <w:tcW w:w="1276" w:type="dxa"/>
          </w:tcPr>
          <w:p w14:paraId="67C2D499" w14:textId="77777777" w:rsidR="00BB618A" w:rsidRDefault="00BB618A" w:rsidP="00645264">
            <w:pPr>
              <w:jc w:val="right"/>
            </w:pPr>
            <w:r>
              <w:t>1</w:t>
            </w:r>
          </w:p>
        </w:tc>
        <w:tc>
          <w:tcPr>
            <w:tcW w:w="1984" w:type="dxa"/>
          </w:tcPr>
          <w:p w14:paraId="3862D4DD" w14:textId="77777777" w:rsidR="00BB618A" w:rsidRDefault="00BB618A" w:rsidP="00645264">
            <w:pPr>
              <w:jc w:val="right"/>
            </w:pPr>
            <w:r>
              <w:t>0,2</w:t>
            </w:r>
          </w:p>
        </w:tc>
        <w:tc>
          <w:tcPr>
            <w:tcW w:w="1591" w:type="dxa"/>
          </w:tcPr>
          <w:p w14:paraId="428CEF9C" w14:textId="77777777" w:rsidR="00BB618A" w:rsidRDefault="00BB618A" w:rsidP="00645264">
            <w:pPr>
              <w:jc w:val="right"/>
            </w:pPr>
            <w:r>
              <w:t>0,2</w:t>
            </w:r>
          </w:p>
        </w:tc>
      </w:tr>
      <w:tr w:rsidR="00BB618A" w14:paraId="58D19769" w14:textId="77777777" w:rsidTr="00645264">
        <w:tc>
          <w:tcPr>
            <w:tcW w:w="4361" w:type="dxa"/>
            <w:tcBorders>
              <w:bottom w:val="single" w:sz="4" w:space="0" w:color="auto"/>
            </w:tcBorders>
          </w:tcPr>
          <w:p w14:paraId="789B0E41" w14:textId="77777777" w:rsidR="00BB618A" w:rsidRDefault="00BB618A" w:rsidP="004C496D">
            <w:pPr>
              <w:jc w:val="left"/>
            </w:pPr>
            <w:r>
              <w:t>Forschung</w:t>
            </w:r>
          </w:p>
        </w:tc>
        <w:tc>
          <w:tcPr>
            <w:tcW w:w="1276" w:type="dxa"/>
            <w:tcBorders>
              <w:bottom w:val="single" w:sz="4" w:space="0" w:color="auto"/>
            </w:tcBorders>
          </w:tcPr>
          <w:p w14:paraId="6F7ED65C" w14:textId="77777777" w:rsidR="00BB618A" w:rsidRDefault="00BB618A" w:rsidP="00645264">
            <w:pPr>
              <w:jc w:val="right"/>
            </w:pPr>
            <w:r>
              <w:t>0</w:t>
            </w:r>
          </w:p>
        </w:tc>
        <w:tc>
          <w:tcPr>
            <w:tcW w:w="1984" w:type="dxa"/>
            <w:tcBorders>
              <w:bottom w:val="single" w:sz="4" w:space="0" w:color="auto"/>
            </w:tcBorders>
          </w:tcPr>
          <w:p w14:paraId="6FF28646" w14:textId="77777777" w:rsidR="00BB618A" w:rsidRDefault="00BB618A" w:rsidP="00645264">
            <w:pPr>
              <w:jc w:val="right"/>
            </w:pPr>
            <w:r>
              <w:t>0,0</w:t>
            </w:r>
          </w:p>
        </w:tc>
        <w:tc>
          <w:tcPr>
            <w:tcW w:w="1591" w:type="dxa"/>
          </w:tcPr>
          <w:p w14:paraId="46161933" w14:textId="77777777" w:rsidR="00BB618A" w:rsidRDefault="00BB618A" w:rsidP="00645264">
            <w:pPr>
              <w:jc w:val="right"/>
            </w:pPr>
            <w:r>
              <w:t>0,0</w:t>
            </w:r>
          </w:p>
        </w:tc>
      </w:tr>
      <w:tr w:rsidR="00790EFE" w14:paraId="3B56F1DE" w14:textId="77777777" w:rsidTr="00645264">
        <w:tc>
          <w:tcPr>
            <w:tcW w:w="4361" w:type="dxa"/>
            <w:tcBorders>
              <w:left w:val="nil"/>
              <w:bottom w:val="nil"/>
              <w:right w:val="nil"/>
            </w:tcBorders>
          </w:tcPr>
          <w:p w14:paraId="7BAA87D5" w14:textId="77777777" w:rsidR="00790EFE" w:rsidRDefault="00790EFE" w:rsidP="00645264"/>
        </w:tc>
        <w:tc>
          <w:tcPr>
            <w:tcW w:w="1276" w:type="dxa"/>
            <w:tcBorders>
              <w:left w:val="nil"/>
              <w:bottom w:val="nil"/>
              <w:right w:val="nil"/>
            </w:tcBorders>
          </w:tcPr>
          <w:p w14:paraId="5829FDC6" w14:textId="77777777" w:rsidR="00790EFE" w:rsidRDefault="00790EFE" w:rsidP="00645264">
            <w:pPr>
              <w:jc w:val="right"/>
            </w:pPr>
          </w:p>
        </w:tc>
        <w:tc>
          <w:tcPr>
            <w:tcW w:w="1984" w:type="dxa"/>
            <w:tcBorders>
              <w:left w:val="nil"/>
              <w:bottom w:val="nil"/>
            </w:tcBorders>
          </w:tcPr>
          <w:p w14:paraId="5DF97775" w14:textId="77777777" w:rsidR="00790EFE" w:rsidRDefault="00790EFE" w:rsidP="00645264">
            <w:pPr>
              <w:jc w:val="right"/>
            </w:pPr>
            <w:r>
              <w:t>Gesamt:</w:t>
            </w:r>
          </w:p>
        </w:tc>
        <w:tc>
          <w:tcPr>
            <w:tcW w:w="1591" w:type="dxa"/>
          </w:tcPr>
          <w:p w14:paraId="4668BE3D" w14:textId="148B86E5" w:rsidR="00790EFE" w:rsidRDefault="00790EFE" w:rsidP="00645264">
            <w:pPr>
              <w:jc w:val="right"/>
            </w:pPr>
            <w:r>
              <w:t>0,5</w:t>
            </w:r>
          </w:p>
        </w:tc>
      </w:tr>
    </w:tbl>
    <w:p w14:paraId="1189A4F9" w14:textId="77777777" w:rsidR="00BB618A" w:rsidRDefault="00BB618A" w:rsidP="00BB618A">
      <w:pPr>
        <w:spacing w:before="200" w:after="0"/>
      </w:pPr>
      <w:r>
        <w:t>Diese 0,5 FTE werden jetzt entsprechend dem Bedarf angepasst:</w:t>
      </w:r>
    </w:p>
    <w:tbl>
      <w:tblPr>
        <w:tblStyle w:val="Tabellenraster"/>
        <w:tblW w:w="0" w:type="auto"/>
        <w:tblLook w:val="04A0" w:firstRow="1" w:lastRow="0" w:firstColumn="1" w:lastColumn="0" w:noHBand="0" w:noVBand="1"/>
      </w:tblPr>
      <w:tblGrid>
        <w:gridCol w:w="4361"/>
        <w:gridCol w:w="4851"/>
      </w:tblGrid>
      <w:tr w:rsidR="00BB618A" w14:paraId="50EEFB66" w14:textId="77777777" w:rsidTr="004C496D">
        <w:tc>
          <w:tcPr>
            <w:tcW w:w="4361" w:type="dxa"/>
          </w:tcPr>
          <w:p w14:paraId="688A9755" w14:textId="77777777" w:rsidR="00BB618A" w:rsidRDefault="00BB618A" w:rsidP="00645264">
            <w:pPr>
              <w:jc w:val="center"/>
            </w:pPr>
            <w:r>
              <w:t>Kriterien</w:t>
            </w:r>
          </w:p>
        </w:tc>
        <w:tc>
          <w:tcPr>
            <w:tcW w:w="4851" w:type="dxa"/>
          </w:tcPr>
          <w:p w14:paraId="27DC7E88" w14:textId="77777777" w:rsidR="00BB618A" w:rsidRDefault="00BB618A" w:rsidP="00645264">
            <w:pPr>
              <w:jc w:val="center"/>
            </w:pPr>
            <w:r>
              <w:t>Bewertung</w:t>
            </w:r>
          </w:p>
        </w:tc>
      </w:tr>
      <w:tr w:rsidR="00BB618A" w14:paraId="1D7E0A18" w14:textId="77777777" w:rsidTr="004C496D">
        <w:tc>
          <w:tcPr>
            <w:tcW w:w="4361" w:type="dxa"/>
          </w:tcPr>
          <w:p w14:paraId="7B2F69A5" w14:textId="77777777" w:rsidR="00BB618A" w:rsidRDefault="00BB618A" w:rsidP="004C496D">
            <w:pPr>
              <w:jc w:val="left"/>
            </w:pPr>
            <w:r>
              <w:t>Betroffenenaufwand</w:t>
            </w:r>
          </w:p>
        </w:tc>
        <w:tc>
          <w:tcPr>
            <w:tcW w:w="4851" w:type="dxa"/>
          </w:tcPr>
          <w:p w14:paraId="64F4C6DD" w14:textId="77777777" w:rsidR="00BB618A" w:rsidRDefault="00BB618A" w:rsidP="004C496D">
            <w:r>
              <w:t>Sehr gering</w:t>
            </w:r>
          </w:p>
        </w:tc>
      </w:tr>
      <w:tr w:rsidR="00BB618A" w14:paraId="20E21B8E" w14:textId="77777777" w:rsidTr="004C496D">
        <w:tc>
          <w:tcPr>
            <w:tcW w:w="4361" w:type="dxa"/>
          </w:tcPr>
          <w:p w14:paraId="0755ED39" w14:textId="77777777" w:rsidR="00BB618A" w:rsidRDefault="00BB618A" w:rsidP="004C496D">
            <w:pPr>
              <w:jc w:val="left"/>
            </w:pPr>
            <w:r>
              <w:t>Individuelle</w:t>
            </w:r>
            <w:r w:rsidRPr="003E66B9">
              <w:t xml:space="preserve"> Bearbeitungssituation</w:t>
            </w:r>
          </w:p>
        </w:tc>
        <w:tc>
          <w:tcPr>
            <w:tcW w:w="4851" w:type="dxa"/>
          </w:tcPr>
          <w:p w14:paraId="067A6785" w14:textId="77777777" w:rsidR="00BB618A" w:rsidRDefault="00BB618A" w:rsidP="004C496D">
            <w:r>
              <w:t>Sehr standardisiert</w:t>
            </w:r>
          </w:p>
        </w:tc>
      </w:tr>
      <w:tr w:rsidR="00BB618A" w14:paraId="2DA0CB83" w14:textId="77777777" w:rsidTr="004C496D">
        <w:tc>
          <w:tcPr>
            <w:tcW w:w="4361" w:type="dxa"/>
          </w:tcPr>
          <w:p w14:paraId="1D47DFF1" w14:textId="77777777" w:rsidR="00BB618A" w:rsidRDefault="00BB618A" w:rsidP="004C496D">
            <w:pPr>
              <w:jc w:val="left"/>
            </w:pPr>
            <w:r>
              <w:t>Unternehmensorganisation</w:t>
            </w:r>
          </w:p>
        </w:tc>
        <w:tc>
          <w:tcPr>
            <w:tcW w:w="4851" w:type="dxa"/>
          </w:tcPr>
          <w:p w14:paraId="6966F3B8" w14:textId="77777777" w:rsidR="00BB618A" w:rsidRDefault="00BB618A" w:rsidP="004C496D">
            <w:r>
              <w:t>Flache Hierarchie, festgelegte Arbeitsabläufe, Praxis ist ISO 9001 zertifiziert mit Verfahrens- und Arbeitsanweisungen</w:t>
            </w:r>
          </w:p>
        </w:tc>
      </w:tr>
    </w:tbl>
    <w:p w14:paraId="728259BB" w14:textId="77777777" w:rsidR="004A0739" w:rsidRDefault="004A0739" w:rsidP="004A0739"/>
    <w:p w14:paraId="42E4618C" w14:textId="0DB949C2" w:rsidR="006600E4" w:rsidRDefault="006600E4" w:rsidP="006600E4">
      <w:pPr>
        <w:pStyle w:val="berschrift3"/>
      </w:pPr>
      <w:r>
        <w:t>1.1 Arztpraxis ohne Datenschutzbeauftragten</w:t>
      </w:r>
    </w:p>
    <w:p w14:paraId="0CAC2920" w14:textId="1D54238E" w:rsidR="00BB618A" w:rsidRDefault="006600E4" w:rsidP="00C04CD2">
      <w:pPr>
        <w:spacing w:before="200" w:after="0"/>
      </w:pPr>
      <w:r>
        <w:t xml:space="preserve">Ein DSB, der ggf. einen Teil der Aufgaben übernehmen würde, ist nicht benannt. </w:t>
      </w:r>
      <w:r w:rsidR="00BB618A">
        <w:t xml:space="preserve">In der Bedarfsanpassung werden basierend auf der Erfahrung der Praxisinhaber die FTE für Betroffene </w:t>
      </w:r>
      <w:r w:rsidR="00C04CD2">
        <w:t xml:space="preserve">(sowohl bzgl. beschäftigter Personen als auch von Patienten) </w:t>
      </w:r>
      <w:r w:rsidR="00BB618A">
        <w:t>auf 0,1 reduziert, desgleichen der Aufwand für das IT-System.</w:t>
      </w:r>
      <w:r w:rsidR="00C04CD2">
        <w:t xml:space="preserve"> Damit sieht die angepasste Aufwandabschätzung wie folgt aus:</w:t>
      </w:r>
    </w:p>
    <w:p w14:paraId="6FA13D7B" w14:textId="77777777" w:rsidR="004A0739" w:rsidRDefault="004A0739">
      <w:r>
        <w:br w:type="page"/>
      </w:r>
    </w:p>
    <w:tbl>
      <w:tblPr>
        <w:tblStyle w:val="Tabellenraster"/>
        <w:tblW w:w="0" w:type="auto"/>
        <w:tblLook w:val="04A0" w:firstRow="1" w:lastRow="0" w:firstColumn="1" w:lastColumn="0" w:noHBand="0" w:noVBand="1"/>
      </w:tblPr>
      <w:tblGrid>
        <w:gridCol w:w="4361"/>
        <w:gridCol w:w="1276"/>
        <w:gridCol w:w="1984"/>
        <w:gridCol w:w="1591"/>
      </w:tblGrid>
      <w:tr w:rsidR="00C04CD2" w14:paraId="2092510C" w14:textId="77777777" w:rsidTr="00C04CD2">
        <w:tc>
          <w:tcPr>
            <w:tcW w:w="4361" w:type="dxa"/>
          </w:tcPr>
          <w:p w14:paraId="7A47FB4A" w14:textId="27BBEDDF" w:rsidR="00C04CD2" w:rsidRDefault="00C04CD2" w:rsidP="00C04CD2"/>
        </w:tc>
        <w:tc>
          <w:tcPr>
            <w:tcW w:w="1276" w:type="dxa"/>
          </w:tcPr>
          <w:p w14:paraId="36803933" w14:textId="77777777" w:rsidR="00C04CD2" w:rsidRDefault="00C04CD2" w:rsidP="00C04CD2">
            <w:pPr>
              <w:jc w:val="center"/>
            </w:pPr>
            <w:r>
              <w:t>Anzahl</w:t>
            </w:r>
          </w:p>
        </w:tc>
        <w:tc>
          <w:tcPr>
            <w:tcW w:w="1984" w:type="dxa"/>
          </w:tcPr>
          <w:p w14:paraId="701F21FB" w14:textId="77777777" w:rsidR="00C04CD2" w:rsidRDefault="00C04CD2" w:rsidP="00C04CD2">
            <w:pPr>
              <w:jc w:val="center"/>
            </w:pPr>
            <w:r>
              <w:t>Anzahl FTE</w:t>
            </w:r>
          </w:p>
        </w:tc>
        <w:tc>
          <w:tcPr>
            <w:tcW w:w="1591" w:type="dxa"/>
          </w:tcPr>
          <w:p w14:paraId="75678CD2" w14:textId="77777777" w:rsidR="00C04CD2" w:rsidRDefault="00C04CD2" w:rsidP="00C04CD2">
            <w:pPr>
              <w:jc w:val="center"/>
            </w:pPr>
            <w:r>
              <w:t>FTE (gesamt)</w:t>
            </w:r>
          </w:p>
        </w:tc>
      </w:tr>
      <w:tr w:rsidR="00C04CD2" w14:paraId="6AC58753" w14:textId="77777777" w:rsidTr="00C04CD2">
        <w:tc>
          <w:tcPr>
            <w:tcW w:w="4361" w:type="dxa"/>
          </w:tcPr>
          <w:p w14:paraId="283BFD79" w14:textId="77777777" w:rsidR="00C04CD2" w:rsidRDefault="00C04CD2" w:rsidP="00C04CD2">
            <w:pPr>
              <w:jc w:val="left"/>
            </w:pPr>
            <w:r>
              <w:t>Anzahl beschäftigter Personen</w:t>
            </w:r>
          </w:p>
        </w:tc>
        <w:tc>
          <w:tcPr>
            <w:tcW w:w="1276" w:type="dxa"/>
          </w:tcPr>
          <w:p w14:paraId="2077C2B5" w14:textId="77777777" w:rsidR="00C04CD2" w:rsidRDefault="00C04CD2" w:rsidP="00C04CD2">
            <w:pPr>
              <w:jc w:val="right"/>
            </w:pPr>
            <w:r>
              <w:t>6</w:t>
            </w:r>
          </w:p>
        </w:tc>
        <w:tc>
          <w:tcPr>
            <w:tcW w:w="1984" w:type="dxa"/>
          </w:tcPr>
          <w:p w14:paraId="2D7552A0" w14:textId="77777777" w:rsidR="00C04CD2" w:rsidRDefault="00C04CD2" w:rsidP="00C04CD2">
            <w:pPr>
              <w:jc w:val="right"/>
            </w:pPr>
            <w:r>
              <w:t>0,1</w:t>
            </w:r>
          </w:p>
        </w:tc>
        <w:tc>
          <w:tcPr>
            <w:tcW w:w="1591" w:type="dxa"/>
            <w:vMerge w:val="restart"/>
          </w:tcPr>
          <w:p w14:paraId="08EF98CC" w14:textId="59633628" w:rsidR="00C04CD2" w:rsidRDefault="00C04CD2" w:rsidP="00C04CD2">
            <w:pPr>
              <w:jc w:val="right"/>
            </w:pPr>
            <w:r>
              <w:t>0,1</w:t>
            </w:r>
          </w:p>
        </w:tc>
      </w:tr>
      <w:tr w:rsidR="00C04CD2" w14:paraId="744D5AC8" w14:textId="77777777" w:rsidTr="00C04CD2">
        <w:tc>
          <w:tcPr>
            <w:tcW w:w="4361" w:type="dxa"/>
          </w:tcPr>
          <w:p w14:paraId="36E5645A" w14:textId="77777777" w:rsidR="00C04CD2" w:rsidRDefault="00C04CD2" w:rsidP="00C04CD2">
            <w:pPr>
              <w:jc w:val="left"/>
            </w:pPr>
            <w:r>
              <w:t>Anzahl Organisationseinheiten</w:t>
            </w:r>
          </w:p>
        </w:tc>
        <w:tc>
          <w:tcPr>
            <w:tcW w:w="1276" w:type="dxa"/>
          </w:tcPr>
          <w:p w14:paraId="1947AB70" w14:textId="77777777" w:rsidR="00C04CD2" w:rsidRDefault="00C04CD2" w:rsidP="00C04CD2">
            <w:pPr>
              <w:jc w:val="right"/>
            </w:pPr>
            <w:r>
              <w:t>1</w:t>
            </w:r>
          </w:p>
        </w:tc>
        <w:tc>
          <w:tcPr>
            <w:tcW w:w="1984" w:type="dxa"/>
          </w:tcPr>
          <w:p w14:paraId="6D8899E3" w14:textId="77777777" w:rsidR="00C04CD2" w:rsidRDefault="00C04CD2" w:rsidP="00C04CD2">
            <w:pPr>
              <w:jc w:val="right"/>
            </w:pPr>
            <w:r>
              <w:t>0,1</w:t>
            </w:r>
          </w:p>
        </w:tc>
        <w:tc>
          <w:tcPr>
            <w:tcW w:w="1591" w:type="dxa"/>
            <w:vMerge/>
          </w:tcPr>
          <w:p w14:paraId="2C848E21" w14:textId="729878D2" w:rsidR="00C04CD2" w:rsidRDefault="00C04CD2" w:rsidP="00C04CD2">
            <w:pPr>
              <w:jc w:val="right"/>
            </w:pPr>
          </w:p>
        </w:tc>
      </w:tr>
      <w:tr w:rsidR="00C04CD2" w14:paraId="1962A524" w14:textId="77777777" w:rsidTr="00C04CD2">
        <w:tc>
          <w:tcPr>
            <w:tcW w:w="4361" w:type="dxa"/>
          </w:tcPr>
          <w:p w14:paraId="56A09FD8" w14:textId="77777777" w:rsidR="00C04CD2" w:rsidRDefault="00C04CD2" w:rsidP="00C04CD2">
            <w:pPr>
              <w:jc w:val="left"/>
            </w:pPr>
            <w:r>
              <w:t>Anzahl Patienten/ Kunden pro Jahr</w:t>
            </w:r>
          </w:p>
        </w:tc>
        <w:tc>
          <w:tcPr>
            <w:tcW w:w="1276" w:type="dxa"/>
          </w:tcPr>
          <w:p w14:paraId="6B20FE9A" w14:textId="77777777" w:rsidR="00C04CD2" w:rsidRDefault="00C04CD2" w:rsidP="00C04CD2">
            <w:pPr>
              <w:jc w:val="right"/>
            </w:pPr>
            <w:r>
              <w:t>2.000</w:t>
            </w:r>
          </w:p>
        </w:tc>
        <w:tc>
          <w:tcPr>
            <w:tcW w:w="1984" w:type="dxa"/>
          </w:tcPr>
          <w:p w14:paraId="6BD451AE" w14:textId="77777777" w:rsidR="00C04CD2" w:rsidRDefault="00C04CD2" w:rsidP="00C04CD2">
            <w:pPr>
              <w:jc w:val="right"/>
            </w:pPr>
            <w:r>
              <w:t>0,1</w:t>
            </w:r>
          </w:p>
        </w:tc>
        <w:tc>
          <w:tcPr>
            <w:tcW w:w="1591" w:type="dxa"/>
            <w:vMerge/>
          </w:tcPr>
          <w:p w14:paraId="4B4E6417" w14:textId="5F652933" w:rsidR="00C04CD2" w:rsidRDefault="00C04CD2" w:rsidP="00C04CD2">
            <w:pPr>
              <w:jc w:val="right"/>
            </w:pPr>
          </w:p>
        </w:tc>
      </w:tr>
      <w:tr w:rsidR="00C04CD2" w14:paraId="77EEBC02" w14:textId="77777777" w:rsidTr="00C04CD2">
        <w:tc>
          <w:tcPr>
            <w:tcW w:w="4361" w:type="dxa"/>
          </w:tcPr>
          <w:p w14:paraId="7866274C" w14:textId="77777777" w:rsidR="00C04CD2" w:rsidRDefault="00C04CD2" w:rsidP="00C04CD2">
            <w:pPr>
              <w:jc w:val="left"/>
            </w:pPr>
            <w:r>
              <w:t>IT System</w:t>
            </w:r>
          </w:p>
        </w:tc>
        <w:tc>
          <w:tcPr>
            <w:tcW w:w="1276" w:type="dxa"/>
          </w:tcPr>
          <w:p w14:paraId="01FE8AEB" w14:textId="77777777" w:rsidR="00C04CD2" w:rsidRDefault="00C04CD2" w:rsidP="00C04CD2">
            <w:pPr>
              <w:jc w:val="right"/>
            </w:pPr>
            <w:r>
              <w:t>1</w:t>
            </w:r>
          </w:p>
        </w:tc>
        <w:tc>
          <w:tcPr>
            <w:tcW w:w="1984" w:type="dxa"/>
          </w:tcPr>
          <w:p w14:paraId="1D241A09" w14:textId="77777777" w:rsidR="00C04CD2" w:rsidRDefault="00C04CD2" w:rsidP="00C04CD2">
            <w:pPr>
              <w:jc w:val="right"/>
            </w:pPr>
            <w:r>
              <w:t>0,2</w:t>
            </w:r>
          </w:p>
        </w:tc>
        <w:tc>
          <w:tcPr>
            <w:tcW w:w="1591" w:type="dxa"/>
          </w:tcPr>
          <w:p w14:paraId="0D079BC0" w14:textId="170DB0D3" w:rsidR="00C04CD2" w:rsidRDefault="00C04CD2" w:rsidP="00C04CD2">
            <w:pPr>
              <w:jc w:val="right"/>
            </w:pPr>
            <w:r>
              <w:t>0,1</w:t>
            </w:r>
          </w:p>
        </w:tc>
      </w:tr>
      <w:tr w:rsidR="00C04CD2" w14:paraId="7C11A126" w14:textId="77777777" w:rsidTr="00C04CD2">
        <w:tc>
          <w:tcPr>
            <w:tcW w:w="4361" w:type="dxa"/>
            <w:tcBorders>
              <w:bottom w:val="single" w:sz="4" w:space="0" w:color="auto"/>
            </w:tcBorders>
          </w:tcPr>
          <w:p w14:paraId="1CAF9FD3" w14:textId="77777777" w:rsidR="00C04CD2" w:rsidRDefault="00C04CD2" w:rsidP="00C04CD2">
            <w:pPr>
              <w:jc w:val="left"/>
            </w:pPr>
            <w:r>
              <w:t>Forschung</w:t>
            </w:r>
          </w:p>
        </w:tc>
        <w:tc>
          <w:tcPr>
            <w:tcW w:w="1276" w:type="dxa"/>
            <w:tcBorders>
              <w:bottom w:val="single" w:sz="4" w:space="0" w:color="auto"/>
            </w:tcBorders>
          </w:tcPr>
          <w:p w14:paraId="18932850" w14:textId="77777777" w:rsidR="00C04CD2" w:rsidRDefault="00C04CD2" w:rsidP="00C04CD2">
            <w:pPr>
              <w:jc w:val="right"/>
            </w:pPr>
            <w:r>
              <w:t>0</w:t>
            </w:r>
          </w:p>
        </w:tc>
        <w:tc>
          <w:tcPr>
            <w:tcW w:w="1984" w:type="dxa"/>
            <w:tcBorders>
              <w:bottom w:val="single" w:sz="4" w:space="0" w:color="auto"/>
            </w:tcBorders>
          </w:tcPr>
          <w:p w14:paraId="607E438D" w14:textId="77777777" w:rsidR="00C04CD2" w:rsidRDefault="00C04CD2" w:rsidP="00C04CD2">
            <w:pPr>
              <w:jc w:val="right"/>
            </w:pPr>
            <w:r>
              <w:t>0,0</w:t>
            </w:r>
          </w:p>
        </w:tc>
        <w:tc>
          <w:tcPr>
            <w:tcW w:w="1591" w:type="dxa"/>
          </w:tcPr>
          <w:p w14:paraId="66F264CB" w14:textId="77777777" w:rsidR="00C04CD2" w:rsidRDefault="00C04CD2" w:rsidP="00C04CD2">
            <w:pPr>
              <w:jc w:val="right"/>
            </w:pPr>
            <w:r>
              <w:t>0,0</w:t>
            </w:r>
          </w:p>
        </w:tc>
      </w:tr>
      <w:tr w:rsidR="00C04CD2" w14:paraId="340A02B3" w14:textId="77777777" w:rsidTr="00C04CD2">
        <w:tc>
          <w:tcPr>
            <w:tcW w:w="4361" w:type="dxa"/>
            <w:tcBorders>
              <w:left w:val="nil"/>
              <w:bottom w:val="nil"/>
              <w:right w:val="nil"/>
            </w:tcBorders>
          </w:tcPr>
          <w:p w14:paraId="4B60341A" w14:textId="77777777" w:rsidR="00C04CD2" w:rsidRDefault="00C04CD2" w:rsidP="00C04CD2"/>
        </w:tc>
        <w:tc>
          <w:tcPr>
            <w:tcW w:w="1276" w:type="dxa"/>
            <w:tcBorders>
              <w:left w:val="nil"/>
              <w:bottom w:val="nil"/>
              <w:right w:val="nil"/>
            </w:tcBorders>
          </w:tcPr>
          <w:p w14:paraId="44BBA8AE" w14:textId="77777777" w:rsidR="00C04CD2" w:rsidRDefault="00C04CD2" w:rsidP="00C04CD2">
            <w:pPr>
              <w:jc w:val="right"/>
            </w:pPr>
          </w:p>
        </w:tc>
        <w:tc>
          <w:tcPr>
            <w:tcW w:w="1984" w:type="dxa"/>
            <w:tcBorders>
              <w:left w:val="nil"/>
              <w:bottom w:val="nil"/>
            </w:tcBorders>
          </w:tcPr>
          <w:p w14:paraId="6E42EFE1" w14:textId="77777777" w:rsidR="00C04CD2" w:rsidRDefault="00C04CD2" w:rsidP="00C04CD2">
            <w:pPr>
              <w:jc w:val="right"/>
            </w:pPr>
            <w:r>
              <w:t>Gesamt:</w:t>
            </w:r>
          </w:p>
        </w:tc>
        <w:tc>
          <w:tcPr>
            <w:tcW w:w="1591" w:type="dxa"/>
          </w:tcPr>
          <w:p w14:paraId="18F96E52" w14:textId="02B64AC7" w:rsidR="00C04CD2" w:rsidRDefault="00C04CD2" w:rsidP="00C04CD2">
            <w:pPr>
              <w:jc w:val="right"/>
            </w:pPr>
            <w:r>
              <w:t>0,2</w:t>
            </w:r>
          </w:p>
        </w:tc>
      </w:tr>
    </w:tbl>
    <w:p w14:paraId="43B25D82" w14:textId="67328907" w:rsidR="00BB618A" w:rsidRDefault="00BB618A" w:rsidP="00C04CD2">
      <w:pPr>
        <w:spacing w:before="200"/>
      </w:pPr>
      <w:r>
        <w:t>Da</w:t>
      </w:r>
      <w:r w:rsidR="00C04CD2">
        <w:t>mit</w:t>
      </w:r>
      <w:r>
        <w:t xml:space="preserve"> resultiert für die Beispielpraxis ein Arbeitsaufwand zur Erfüllung der datenschutzrechtlichen Anforderungen von etwa 0,</w:t>
      </w:r>
      <w:r w:rsidR="00C04CD2">
        <w:t>2</w:t>
      </w:r>
      <w:r>
        <w:t xml:space="preserve"> FTE.</w:t>
      </w:r>
    </w:p>
    <w:p w14:paraId="295CB097" w14:textId="124B8065" w:rsidR="006600E4" w:rsidRDefault="006600E4" w:rsidP="00C404FF">
      <w:pPr>
        <w:pStyle w:val="berschrift3"/>
      </w:pPr>
      <w:r>
        <w:t xml:space="preserve">1.2 Arztpraxis </w:t>
      </w:r>
      <w:r w:rsidR="00C404FF">
        <w:t>mit</w:t>
      </w:r>
      <w:r>
        <w:t xml:space="preserve"> Datenschutzbeauftragten</w:t>
      </w:r>
    </w:p>
    <w:p w14:paraId="36416570" w14:textId="64FA5456" w:rsidR="006600E4" w:rsidRDefault="006600E4" w:rsidP="004A0739">
      <w:pPr>
        <w:spacing w:before="200" w:after="0"/>
      </w:pPr>
      <w:r>
        <w:t xml:space="preserve">Ein externer DSB wurde benannt. Der beauftragte </w:t>
      </w:r>
      <w:r w:rsidR="004A0739">
        <w:t xml:space="preserve">DSB </w:t>
      </w:r>
      <w:r>
        <w:t>betreut mehrere Arztpraxen und kann seine in den verschiedenen Arztpraxen gewonnenen Erfahrungen in die jeweiligen Arztpraxen einbringen, insbesondere fallen einige Pflegeaufgabe wie z.B. Überwachung von Änderungen im Datenschutzrecht nur einmal für alle Arztpraxen an. Auch kann er Anfragen betroffener Personen schnell abarbeiten, da er basierend auf seinen Erfahrungen die Anfragen schnell zuordnen und rechtlich bewerten kann. Gleichermaßen kennt er die IT-Systeme entsprechend gut, so dass den Herstellern des in der jeweiligen Arztpraxis eingesetzten Praxisverwaltungssystems die datenschutzrechtlichen Erfordernisse klar vermittelt werden können.</w:t>
      </w:r>
    </w:p>
    <w:p w14:paraId="63EF538A" w14:textId="740BBDDC" w:rsidR="006600E4" w:rsidRDefault="006600E4" w:rsidP="006600E4">
      <w:pPr>
        <w:spacing w:before="200" w:after="0"/>
      </w:pPr>
      <w:r>
        <w:t>In der Bedarfsanpassung werden basierend auf der Erfahrung des externen DSB die FTE für Betroffene (sowohl bzgl. beschäftigter Personen als auch von Patienten) auf 0,05 reduziert, der Aufwand für das IT-System ebenfalls auf 0,05 FTE. Damit sieht die angepasste Aufwandabschätzung wie folgt aus:</w:t>
      </w:r>
    </w:p>
    <w:tbl>
      <w:tblPr>
        <w:tblStyle w:val="Tabellenraster"/>
        <w:tblW w:w="0" w:type="auto"/>
        <w:tblLook w:val="04A0" w:firstRow="1" w:lastRow="0" w:firstColumn="1" w:lastColumn="0" w:noHBand="0" w:noVBand="1"/>
      </w:tblPr>
      <w:tblGrid>
        <w:gridCol w:w="4361"/>
        <w:gridCol w:w="1276"/>
        <w:gridCol w:w="1984"/>
        <w:gridCol w:w="1591"/>
      </w:tblGrid>
      <w:tr w:rsidR="006600E4" w14:paraId="07E9B1B5" w14:textId="77777777" w:rsidTr="00E44724">
        <w:tc>
          <w:tcPr>
            <w:tcW w:w="4361" w:type="dxa"/>
          </w:tcPr>
          <w:p w14:paraId="6F64C84C" w14:textId="77777777" w:rsidR="006600E4" w:rsidRDefault="006600E4" w:rsidP="00E44724"/>
        </w:tc>
        <w:tc>
          <w:tcPr>
            <w:tcW w:w="1276" w:type="dxa"/>
          </w:tcPr>
          <w:p w14:paraId="0864EC6C" w14:textId="77777777" w:rsidR="006600E4" w:rsidRDefault="006600E4" w:rsidP="00E44724">
            <w:pPr>
              <w:jc w:val="center"/>
            </w:pPr>
            <w:r>
              <w:t>Anzahl</w:t>
            </w:r>
          </w:p>
        </w:tc>
        <w:tc>
          <w:tcPr>
            <w:tcW w:w="1984" w:type="dxa"/>
          </w:tcPr>
          <w:p w14:paraId="22CE926D" w14:textId="77777777" w:rsidR="006600E4" w:rsidRDefault="006600E4" w:rsidP="00E44724">
            <w:pPr>
              <w:jc w:val="center"/>
            </w:pPr>
            <w:r>
              <w:t>Anzahl FTE</w:t>
            </w:r>
          </w:p>
        </w:tc>
        <w:tc>
          <w:tcPr>
            <w:tcW w:w="1591" w:type="dxa"/>
          </w:tcPr>
          <w:p w14:paraId="69D412FF" w14:textId="77777777" w:rsidR="006600E4" w:rsidRDefault="006600E4" w:rsidP="00E44724">
            <w:pPr>
              <w:jc w:val="center"/>
            </w:pPr>
            <w:r>
              <w:t>FTE (gesamt)</w:t>
            </w:r>
          </w:p>
        </w:tc>
      </w:tr>
      <w:tr w:rsidR="006600E4" w14:paraId="62D294F2" w14:textId="77777777" w:rsidTr="00E44724">
        <w:tc>
          <w:tcPr>
            <w:tcW w:w="4361" w:type="dxa"/>
          </w:tcPr>
          <w:p w14:paraId="2B5323E7" w14:textId="77777777" w:rsidR="006600E4" w:rsidRDefault="006600E4" w:rsidP="00E44724">
            <w:pPr>
              <w:jc w:val="left"/>
            </w:pPr>
            <w:r>
              <w:t>Anzahl beschäftigter Personen</w:t>
            </w:r>
          </w:p>
        </w:tc>
        <w:tc>
          <w:tcPr>
            <w:tcW w:w="1276" w:type="dxa"/>
          </w:tcPr>
          <w:p w14:paraId="2F9522C5" w14:textId="77777777" w:rsidR="006600E4" w:rsidRDefault="006600E4" w:rsidP="00E44724">
            <w:pPr>
              <w:jc w:val="right"/>
            </w:pPr>
            <w:r>
              <w:t>6</w:t>
            </w:r>
          </w:p>
        </w:tc>
        <w:tc>
          <w:tcPr>
            <w:tcW w:w="1984" w:type="dxa"/>
          </w:tcPr>
          <w:p w14:paraId="0763AED8" w14:textId="77777777" w:rsidR="006600E4" w:rsidRDefault="006600E4" w:rsidP="00E44724">
            <w:pPr>
              <w:jc w:val="right"/>
            </w:pPr>
            <w:r>
              <w:t>0,1</w:t>
            </w:r>
          </w:p>
        </w:tc>
        <w:tc>
          <w:tcPr>
            <w:tcW w:w="1591" w:type="dxa"/>
            <w:vMerge w:val="restart"/>
          </w:tcPr>
          <w:p w14:paraId="16374EB1" w14:textId="6BE09C91" w:rsidR="006600E4" w:rsidRDefault="006600E4" w:rsidP="006600E4">
            <w:pPr>
              <w:jc w:val="right"/>
            </w:pPr>
            <w:r>
              <w:t>0,05</w:t>
            </w:r>
          </w:p>
        </w:tc>
      </w:tr>
      <w:tr w:rsidR="006600E4" w14:paraId="3FB33CC8" w14:textId="77777777" w:rsidTr="00E44724">
        <w:tc>
          <w:tcPr>
            <w:tcW w:w="4361" w:type="dxa"/>
          </w:tcPr>
          <w:p w14:paraId="43A8EE0B" w14:textId="77777777" w:rsidR="006600E4" w:rsidRDefault="006600E4" w:rsidP="00E44724">
            <w:pPr>
              <w:jc w:val="left"/>
            </w:pPr>
            <w:r>
              <w:t>Anzahl Organisationseinheiten</w:t>
            </w:r>
          </w:p>
        </w:tc>
        <w:tc>
          <w:tcPr>
            <w:tcW w:w="1276" w:type="dxa"/>
          </w:tcPr>
          <w:p w14:paraId="42C0E593" w14:textId="77777777" w:rsidR="006600E4" w:rsidRDefault="006600E4" w:rsidP="00E44724">
            <w:pPr>
              <w:jc w:val="right"/>
            </w:pPr>
            <w:r>
              <w:t>1</w:t>
            </w:r>
          </w:p>
        </w:tc>
        <w:tc>
          <w:tcPr>
            <w:tcW w:w="1984" w:type="dxa"/>
          </w:tcPr>
          <w:p w14:paraId="7D342079" w14:textId="77777777" w:rsidR="006600E4" w:rsidRDefault="006600E4" w:rsidP="00E44724">
            <w:pPr>
              <w:jc w:val="right"/>
            </w:pPr>
            <w:r>
              <w:t>0,1</w:t>
            </w:r>
          </w:p>
        </w:tc>
        <w:tc>
          <w:tcPr>
            <w:tcW w:w="1591" w:type="dxa"/>
            <w:vMerge/>
          </w:tcPr>
          <w:p w14:paraId="53CECD9F" w14:textId="77777777" w:rsidR="006600E4" w:rsidRDefault="006600E4" w:rsidP="00E44724">
            <w:pPr>
              <w:jc w:val="right"/>
            </w:pPr>
          </w:p>
        </w:tc>
      </w:tr>
      <w:tr w:rsidR="006600E4" w14:paraId="737925E1" w14:textId="77777777" w:rsidTr="00E44724">
        <w:tc>
          <w:tcPr>
            <w:tcW w:w="4361" w:type="dxa"/>
          </w:tcPr>
          <w:p w14:paraId="5A2F8D56" w14:textId="77777777" w:rsidR="006600E4" w:rsidRDefault="006600E4" w:rsidP="00E44724">
            <w:pPr>
              <w:jc w:val="left"/>
            </w:pPr>
            <w:r>
              <w:t>Anzahl Patienten/ Kunden pro Jahr</w:t>
            </w:r>
          </w:p>
        </w:tc>
        <w:tc>
          <w:tcPr>
            <w:tcW w:w="1276" w:type="dxa"/>
          </w:tcPr>
          <w:p w14:paraId="6D4DFD6C" w14:textId="77777777" w:rsidR="006600E4" w:rsidRDefault="006600E4" w:rsidP="00E44724">
            <w:pPr>
              <w:jc w:val="right"/>
            </w:pPr>
            <w:r>
              <w:t>2.000</w:t>
            </w:r>
          </w:p>
        </w:tc>
        <w:tc>
          <w:tcPr>
            <w:tcW w:w="1984" w:type="dxa"/>
          </w:tcPr>
          <w:p w14:paraId="640008A0" w14:textId="77777777" w:rsidR="006600E4" w:rsidRDefault="006600E4" w:rsidP="00E44724">
            <w:pPr>
              <w:jc w:val="right"/>
            </w:pPr>
            <w:r>
              <w:t>0,1</w:t>
            </w:r>
          </w:p>
        </w:tc>
        <w:tc>
          <w:tcPr>
            <w:tcW w:w="1591" w:type="dxa"/>
            <w:vMerge/>
          </w:tcPr>
          <w:p w14:paraId="7057CDA5" w14:textId="77777777" w:rsidR="006600E4" w:rsidRDefault="006600E4" w:rsidP="00E44724">
            <w:pPr>
              <w:jc w:val="right"/>
            </w:pPr>
          </w:p>
        </w:tc>
      </w:tr>
      <w:tr w:rsidR="006600E4" w14:paraId="62DD8805" w14:textId="77777777" w:rsidTr="00E44724">
        <w:tc>
          <w:tcPr>
            <w:tcW w:w="4361" w:type="dxa"/>
          </w:tcPr>
          <w:p w14:paraId="09AF1B02" w14:textId="77777777" w:rsidR="006600E4" w:rsidRDefault="006600E4" w:rsidP="00E44724">
            <w:pPr>
              <w:jc w:val="left"/>
            </w:pPr>
            <w:r>
              <w:t>IT System</w:t>
            </w:r>
          </w:p>
        </w:tc>
        <w:tc>
          <w:tcPr>
            <w:tcW w:w="1276" w:type="dxa"/>
          </w:tcPr>
          <w:p w14:paraId="1DABCF5B" w14:textId="77777777" w:rsidR="006600E4" w:rsidRDefault="006600E4" w:rsidP="00E44724">
            <w:pPr>
              <w:jc w:val="right"/>
            </w:pPr>
            <w:r>
              <w:t>1</w:t>
            </w:r>
          </w:p>
        </w:tc>
        <w:tc>
          <w:tcPr>
            <w:tcW w:w="1984" w:type="dxa"/>
          </w:tcPr>
          <w:p w14:paraId="633E8F4D" w14:textId="77777777" w:rsidR="006600E4" w:rsidRDefault="006600E4" w:rsidP="00E44724">
            <w:pPr>
              <w:jc w:val="right"/>
            </w:pPr>
            <w:r>
              <w:t>0,2</w:t>
            </w:r>
          </w:p>
        </w:tc>
        <w:tc>
          <w:tcPr>
            <w:tcW w:w="1591" w:type="dxa"/>
          </w:tcPr>
          <w:p w14:paraId="720C747B" w14:textId="6122E43C" w:rsidR="006600E4" w:rsidRDefault="006600E4" w:rsidP="006600E4">
            <w:pPr>
              <w:jc w:val="right"/>
            </w:pPr>
            <w:r>
              <w:t>0,05</w:t>
            </w:r>
          </w:p>
        </w:tc>
      </w:tr>
      <w:tr w:rsidR="006600E4" w14:paraId="13B9BFBA" w14:textId="77777777" w:rsidTr="00E44724">
        <w:tc>
          <w:tcPr>
            <w:tcW w:w="4361" w:type="dxa"/>
            <w:tcBorders>
              <w:bottom w:val="single" w:sz="4" w:space="0" w:color="auto"/>
            </w:tcBorders>
          </w:tcPr>
          <w:p w14:paraId="67B812E3" w14:textId="77777777" w:rsidR="006600E4" w:rsidRDefault="006600E4" w:rsidP="00E44724">
            <w:pPr>
              <w:jc w:val="left"/>
            </w:pPr>
            <w:r>
              <w:t>Forschung</w:t>
            </w:r>
          </w:p>
        </w:tc>
        <w:tc>
          <w:tcPr>
            <w:tcW w:w="1276" w:type="dxa"/>
            <w:tcBorders>
              <w:bottom w:val="single" w:sz="4" w:space="0" w:color="auto"/>
            </w:tcBorders>
          </w:tcPr>
          <w:p w14:paraId="1BB97DF6" w14:textId="77777777" w:rsidR="006600E4" w:rsidRDefault="006600E4" w:rsidP="00E44724">
            <w:pPr>
              <w:jc w:val="right"/>
            </w:pPr>
            <w:r>
              <w:t>0</w:t>
            </w:r>
          </w:p>
        </w:tc>
        <w:tc>
          <w:tcPr>
            <w:tcW w:w="1984" w:type="dxa"/>
            <w:tcBorders>
              <w:bottom w:val="single" w:sz="4" w:space="0" w:color="auto"/>
            </w:tcBorders>
          </w:tcPr>
          <w:p w14:paraId="362204A2" w14:textId="77777777" w:rsidR="006600E4" w:rsidRDefault="006600E4" w:rsidP="00E44724">
            <w:pPr>
              <w:jc w:val="right"/>
            </w:pPr>
            <w:r>
              <w:t>0,0</w:t>
            </w:r>
          </w:p>
        </w:tc>
        <w:tc>
          <w:tcPr>
            <w:tcW w:w="1591" w:type="dxa"/>
          </w:tcPr>
          <w:p w14:paraId="52189284" w14:textId="77777777" w:rsidR="006600E4" w:rsidRDefault="006600E4" w:rsidP="00E44724">
            <w:pPr>
              <w:jc w:val="right"/>
            </w:pPr>
            <w:r>
              <w:t>0,0</w:t>
            </w:r>
          </w:p>
        </w:tc>
      </w:tr>
      <w:tr w:rsidR="006600E4" w14:paraId="03A4990E" w14:textId="77777777" w:rsidTr="00E44724">
        <w:tc>
          <w:tcPr>
            <w:tcW w:w="4361" w:type="dxa"/>
            <w:tcBorders>
              <w:left w:val="nil"/>
              <w:bottom w:val="nil"/>
              <w:right w:val="nil"/>
            </w:tcBorders>
          </w:tcPr>
          <w:p w14:paraId="57FCFA04" w14:textId="77777777" w:rsidR="006600E4" w:rsidRDefault="006600E4" w:rsidP="00E44724"/>
        </w:tc>
        <w:tc>
          <w:tcPr>
            <w:tcW w:w="1276" w:type="dxa"/>
            <w:tcBorders>
              <w:left w:val="nil"/>
              <w:bottom w:val="nil"/>
              <w:right w:val="nil"/>
            </w:tcBorders>
          </w:tcPr>
          <w:p w14:paraId="1F10552E" w14:textId="77777777" w:rsidR="006600E4" w:rsidRDefault="006600E4" w:rsidP="00E44724">
            <w:pPr>
              <w:jc w:val="right"/>
            </w:pPr>
          </w:p>
        </w:tc>
        <w:tc>
          <w:tcPr>
            <w:tcW w:w="1984" w:type="dxa"/>
            <w:tcBorders>
              <w:left w:val="nil"/>
              <w:bottom w:val="nil"/>
            </w:tcBorders>
          </w:tcPr>
          <w:p w14:paraId="50A08480" w14:textId="77777777" w:rsidR="006600E4" w:rsidRDefault="006600E4" w:rsidP="00E44724">
            <w:pPr>
              <w:jc w:val="right"/>
            </w:pPr>
            <w:r>
              <w:t>Gesamt:</w:t>
            </w:r>
          </w:p>
        </w:tc>
        <w:tc>
          <w:tcPr>
            <w:tcW w:w="1591" w:type="dxa"/>
          </w:tcPr>
          <w:p w14:paraId="39080495" w14:textId="017F91D8" w:rsidR="006600E4" w:rsidRDefault="006600E4" w:rsidP="006600E4">
            <w:pPr>
              <w:jc w:val="right"/>
            </w:pPr>
            <w:r>
              <w:t>0,1</w:t>
            </w:r>
          </w:p>
        </w:tc>
      </w:tr>
    </w:tbl>
    <w:p w14:paraId="5C906827" w14:textId="19995EC2" w:rsidR="006600E4" w:rsidRDefault="006600E4" w:rsidP="006600E4">
      <w:pPr>
        <w:spacing w:before="200"/>
      </w:pPr>
      <w:r>
        <w:t xml:space="preserve">Damit reduziert sich für die Beispielpraxis der Arbeitsaufwand zur Erfüllung der datenschutzrechtlichen Anforderungen </w:t>
      </w:r>
      <w:r w:rsidR="005A5C1A">
        <w:t xml:space="preserve">durch den Einsatz eines externen Datenschutzbeauftragten </w:t>
      </w:r>
      <w:r>
        <w:t>um 0,05 FTE auf etwa 0,1 FTE.</w:t>
      </w:r>
    </w:p>
    <w:p w14:paraId="2CBA1680" w14:textId="32F5DB98" w:rsidR="00BB618A" w:rsidRDefault="00BB618A" w:rsidP="00BB618A">
      <w:pPr>
        <w:pStyle w:val="berschrift2"/>
      </w:pPr>
      <w:r>
        <w:t>2. Krankenhaus</w:t>
      </w:r>
    </w:p>
    <w:p w14:paraId="79FDF0E8" w14:textId="77777777" w:rsidR="00BB618A" w:rsidRDefault="00BB618A" w:rsidP="00BB618A">
      <w:r>
        <w:t>E</w:t>
      </w:r>
      <w:r w:rsidRPr="00BB618A">
        <w:t>in Schwerpunktkrankenhaus</w:t>
      </w:r>
      <w:r>
        <w:t xml:space="preserve"> hat 600 Betten, davon insgesamt 32 Intensivbetten.</w:t>
      </w:r>
      <w:r w:rsidRPr="00BB618A">
        <w:t xml:space="preserve"> Neben den Fachrichtungen Chirurgie und Innere Medizin umfasst das Versorgungsangebot auch die Fachrichtungen Gynäkologie und Geburtshilfe, Augenheilkunde und Orthopädie. An nicht bettenführenden Abteilungen werden Apotheke, Anästhesie, Laboratoriumsmedizin und Radiologie geführt.</w:t>
      </w:r>
      <w:r>
        <w:t xml:space="preserve"> Jährlich werden im Krankenhaus etwa 22.000 Fälle versorgt. Im Krankenhaus arbeiten 1.395 Beschäftigte, davon 197 im ärztlichen Dienst, 1198 im nichtärztlichen Dienst. 21 Beschäftigte sind im technischen Dienst eingesetzt, 4 davon bilden die IT-Abteilung, welche die Betreuung der eingesetzten informations- und kommunikationstechnischen Systeme („IKT-Systeme“) gewährleisten.</w:t>
      </w:r>
    </w:p>
    <w:p w14:paraId="4EA47E45" w14:textId="77777777" w:rsidR="004A0739" w:rsidRDefault="004A0739">
      <w:pPr>
        <w:jc w:val="left"/>
      </w:pPr>
      <w:r>
        <w:br w:type="page"/>
      </w:r>
    </w:p>
    <w:p w14:paraId="1E0FEE44" w14:textId="17C07DBD" w:rsidR="00BB618A" w:rsidRDefault="00BB618A" w:rsidP="00BB618A">
      <w:pPr>
        <w:spacing w:after="0"/>
      </w:pPr>
      <w:r>
        <w:t>Entsprechend obiger Empfehlung resultiert daraus:</w:t>
      </w:r>
    </w:p>
    <w:tbl>
      <w:tblPr>
        <w:tblStyle w:val="Tabellenraster"/>
        <w:tblW w:w="0" w:type="auto"/>
        <w:tblLook w:val="04A0" w:firstRow="1" w:lastRow="0" w:firstColumn="1" w:lastColumn="0" w:noHBand="0" w:noVBand="1"/>
      </w:tblPr>
      <w:tblGrid>
        <w:gridCol w:w="4361"/>
        <w:gridCol w:w="1276"/>
        <w:gridCol w:w="992"/>
        <w:gridCol w:w="992"/>
        <w:gridCol w:w="1591"/>
      </w:tblGrid>
      <w:tr w:rsidR="00BB618A" w14:paraId="18CCAA92" w14:textId="77777777" w:rsidTr="005A3EF3">
        <w:trPr>
          <w:tblHeader/>
        </w:trPr>
        <w:tc>
          <w:tcPr>
            <w:tcW w:w="4361" w:type="dxa"/>
          </w:tcPr>
          <w:p w14:paraId="64347573" w14:textId="77777777" w:rsidR="00BB618A" w:rsidRDefault="00BB618A" w:rsidP="00645264"/>
        </w:tc>
        <w:tc>
          <w:tcPr>
            <w:tcW w:w="1276" w:type="dxa"/>
          </w:tcPr>
          <w:p w14:paraId="4B8AB94F" w14:textId="77777777" w:rsidR="00BB618A" w:rsidRDefault="00BB618A" w:rsidP="00645264">
            <w:pPr>
              <w:jc w:val="center"/>
            </w:pPr>
            <w:r>
              <w:t>Anzahl</w:t>
            </w:r>
          </w:p>
        </w:tc>
        <w:tc>
          <w:tcPr>
            <w:tcW w:w="1984" w:type="dxa"/>
            <w:gridSpan w:val="2"/>
          </w:tcPr>
          <w:p w14:paraId="23F3E132" w14:textId="77777777" w:rsidR="00BB618A" w:rsidRDefault="00BB618A" w:rsidP="00645264">
            <w:pPr>
              <w:jc w:val="center"/>
            </w:pPr>
            <w:r>
              <w:t>Anzahl FTE</w:t>
            </w:r>
          </w:p>
        </w:tc>
        <w:tc>
          <w:tcPr>
            <w:tcW w:w="1591" w:type="dxa"/>
          </w:tcPr>
          <w:p w14:paraId="5E12F84E" w14:textId="77777777" w:rsidR="00BB618A" w:rsidRDefault="00BB618A" w:rsidP="00645264">
            <w:pPr>
              <w:jc w:val="center"/>
            </w:pPr>
            <w:r>
              <w:t>FTE (gesamt)</w:t>
            </w:r>
          </w:p>
        </w:tc>
      </w:tr>
      <w:tr w:rsidR="00BB618A" w14:paraId="570C9C5B" w14:textId="77777777" w:rsidTr="00645264">
        <w:tc>
          <w:tcPr>
            <w:tcW w:w="4361" w:type="dxa"/>
          </w:tcPr>
          <w:p w14:paraId="7EB85B88" w14:textId="77777777" w:rsidR="00BB618A" w:rsidRDefault="00BB618A" w:rsidP="004C496D">
            <w:pPr>
              <w:jc w:val="left"/>
            </w:pPr>
            <w:r>
              <w:t>Anzahl beschäftigter Personen</w:t>
            </w:r>
          </w:p>
        </w:tc>
        <w:tc>
          <w:tcPr>
            <w:tcW w:w="1276" w:type="dxa"/>
          </w:tcPr>
          <w:p w14:paraId="019C6EF7" w14:textId="77777777" w:rsidR="00BB618A" w:rsidRDefault="00BB618A" w:rsidP="00645264">
            <w:pPr>
              <w:jc w:val="right"/>
            </w:pPr>
            <w:r>
              <w:t>1.395</w:t>
            </w:r>
          </w:p>
        </w:tc>
        <w:tc>
          <w:tcPr>
            <w:tcW w:w="992" w:type="dxa"/>
          </w:tcPr>
          <w:p w14:paraId="6959A543" w14:textId="77777777" w:rsidR="00BB618A" w:rsidRDefault="00BB618A" w:rsidP="00645264">
            <w:pPr>
              <w:jc w:val="right"/>
            </w:pPr>
            <w:r>
              <w:t>0,1</w:t>
            </w:r>
          </w:p>
        </w:tc>
        <w:tc>
          <w:tcPr>
            <w:tcW w:w="992" w:type="dxa"/>
          </w:tcPr>
          <w:p w14:paraId="2F25E9A3" w14:textId="77777777" w:rsidR="00BB618A" w:rsidRDefault="00BB618A" w:rsidP="00645264">
            <w:pPr>
              <w:jc w:val="right"/>
            </w:pPr>
            <w:r>
              <w:t>0,3</w:t>
            </w:r>
          </w:p>
        </w:tc>
        <w:tc>
          <w:tcPr>
            <w:tcW w:w="1591" w:type="dxa"/>
            <w:vMerge w:val="restart"/>
          </w:tcPr>
          <w:p w14:paraId="5C80DF8A" w14:textId="77777777" w:rsidR="00BB618A" w:rsidRDefault="00BB618A" w:rsidP="00645264">
            <w:pPr>
              <w:jc w:val="right"/>
            </w:pPr>
            <w:r>
              <w:t>1,2</w:t>
            </w:r>
          </w:p>
        </w:tc>
      </w:tr>
      <w:tr w:rsidR="00790EFE" w14:paraId="223E543C" w14:textId="77777777" w:rsidTr="00645264">
        <w:tc>
          <w:tcPr>
            <w:tcW w:w="4361" w:type="dxa"/>
          </w:tcPr>
          <w:p w14:paraId="19D72621" w14:textId="77777777" w:rsidR="00790EFE" w:rsidRDefault="00790EFE" w:rsidP="004C496D">
            <w:pPr>
              <w:jc w:val="left"/>
            </w:pPr>
            <w:r>
              <w:t>Anzahl Organisationseinheiten:</w:t>
            </w:r>
          </w:p>
          <w:p w14:paraId="6DDE7602" w14:textId="77777777" w:rsidR="00790EFE" w:rsidRDefault="00790EFE" w:rsidP="004C496D">
            <w:pPr>
              <w:pStyle w:val="Listenabsatz"/>
              <w:numPr>
                <w:ilvl w:val="0"/>
                <w:numId w:val="4"/>
              </w:numPr>
              <w:jc w:val="left"/>
            </w:pPr>
            <w:r>
              <w:t>Verwaltung inkl. HR</w:t>
            </w:r>
          </w:p>
          <w:p w14:paraId="0A622982" w14:textId="77777777" w:rsidR="00790EFE" w:rsidRDefault="00790EFE" w:rsidP="004C496D">
            <w:pPr>
              <w:pStyle w:val="Listenabsatz"/>
              <w:numPr>
                <w:ilvl w:val="0"/>
                <w:numId w:val="4"/>
              </w:numPr>
              <w:jc w:val="left"/>
            </w:pPr>
            <w:r>
              <w:t>IT-Abteilung</w:t>
            </w:r>
          </w:p>
          <w:p w14:paraId="72DF2096" w14:textId="77777777" w:rsidR="00790EFE" w:rsidRDefault="00790EFE" w:rsidP="004C496D">
            <w:pPr>
              <w:pStyle w:val="Listenabsatz"/>
              <w:numPr>
                <w:ilvl w:val="0"/>
                <w:numId w:val="4"/>
              </w:numPr>
              <w:jc w:val="left"/>
            </w:pPr>
            <w:r>
              <w:t>Medizintechnik</w:t>
            </w:r>
          </w:p>
          <w:p w14:paraId="74F21BD1" w14:textId="77777777" w:rsidR="00790EFE" w:rsidRDefault="00790EFE" w:rsidP="004C496D">
            <w:pPr>
              <w:pStyle w:val="Listenabsatz"/>
              <w:numPr>
                <w:ilvl w:val="0"/>
                <w:numId w:val="4"/>
              </w:numPr>
              <w:jc w:val="left"/>
            </w:pPr>
            <w:r>
              <w:t>Chirurgie</w:t>
            </w:r>
          </w:p>
          <w:p w14:paraId="07220E8D" w14:textId="77777777" w:rsidR="00790EFE" w:rsidRDefault="00790EFE" w:rsidP="004C496D">
            <w:pPr>
              <w:pStyle w:val="Listenabsatz"/>
              <w:numPr>
                <w:ilvl w:val="0"/>
                <w:numId w:val="4"/>
              </w:numPr>
              <w:jc w:val="left"/>
            </w:pPr>
            <w:r>
              <w:t>Innere Medizin</w:t>
            </w:r>
          </w:p>
          <w:p w14:paraId="4094E0CF" w14:textId="77777777" w:rsidR="00790EFE" w:rsidRDefault="00790EFE" w:rsidP="004C496D">
            <w:pPr>
              <w:pStyle w:val="Listenabsatz"/>
              <w:numPr>
                <w:ilvl w:val="0"/>
                <w:numId w:val="4"/>
              </w:numPr>
              <w:jc w:val="left"/>
            </w:pPr>
            <w:r>
              <w:t>Gynäkologie und Geburtshilfe</w:t>
            </w:r>
          </w:p>
          <w:p w14:paraId="2A8137C6" w14:textId="77777777" w:rsidR="00790EFE" w:rsidRDefault="00790EFE" w:rsidP="004C496D">
            <w:pPr>
              <w:pStyle w:val="Listenabsatz"/>
              <w:numPr>
                <w:ilvl w:val="0"/>
                <w:numId w:val="4"/>
              </w:numPr>
              <w:jc w:val="left"/>
            </w:pPr>
            <w:r>
              <w:t>Augenheilkunde</w:t>
            </w:r>
          </w:p>
          <w:p w14:paraId="3A4560DA" w14:textId="77777777" w:rsidR="00790EFE" w:rsidRDefault="00790EFE" w:rsidP="004C496D">
            <w:pPr>
              <w:pStyle w:val="Listenabsatz"/>
              <w:numPr>
                <w:ilvl w:val="0"/>
                <w:numId w:val="4"/>
              </w:numPr>
              <w:jc w:val="left"/>
            </w:pPr>
            <w:r>
              <w:t>Orthopädie</w:t>
            </w:r>
          </w:p>
          <w:p w14:paraId="12A14E56" w14:textId="77777777" w:rsidR="00790EFE" w:rsidRDefault="00790EFE" w:rsidP="004C496D">
            <w:pPr>
              <w:pStyle w:val="Listenabsatz"/>
              <w:numPr>
                <w:ilvl w:val="0"/>
                <w:numId w:val="4"/>
              </w:numPr>
              <w:jc w:val="left"/>
            </w:pPr>
            <w:r>
              <w:t>Apotheke</w:t>
            </w:r>
          </w:p>
          <w:p w14:paraId="5146E320" w14:textId="77777777" w:rsidR="00790EFE" w:rsidRDefault="00790EFE" w:rsidP="004C496D">
            <w:pPr>
              <w:pStyle w:val="Listenabsatz"/>
              <w:numPr>
                <w:ilvl w:val="0"/>
                <w:numId w:val="4"/>
              </w:numPr>
              <w:jc w:val="left"/>
            </w:pPr>
            <w:r>
              <w:t>Anästhesie</w:t>
            </w:r>
          </w:p>
          <w:p w14:paraId="27843112" w14:textId="77777777" w:rsidR="00790EFE" w:rsidRDefault="00790EFE" w:rsidP="004C496D">
            <w:pPr>
              <w:pStyle w:val="Listenabsatz"/>
              <w:numPr>
                <w:ilvl w:val="0"/>
                <w:numId w:val="4"/>
              </w:numPr>
              <w:jc w:val="left"/>
            </w:pPr>
            <w:r>
              <w:t>Laboratoriumsmedizin</w:t>
            </w:r>
          </w:p>
          <w:p w14:paraId="155B4F57" w14:textId="77777777" w:rsidR="00790EFE" w:rsidRDefault="00790EFE" w:rsidP="004C496D">
            <w:pPr>
              <w:pStyle w:val="Listenabsatz"/>
              <w:numPr>
                <w:ilvl w:val="0"/>
                <w:numId w:val="4"/>
              </w:numPr>
              <w:jc w:val="left"/>
            </w:pPr>
            <w:r>
              <w:t>Radiologie</w:t>
            </w:r>
          </w:p>
        </w:tc>
        <w:tc>
          <w:tcPr>
            <w:tcW w:w="1276" w:type="dxa"/>
          </w:tcPr>
          <w:p w14:paraId="6AFF813D" w14:textId="2A93D782" w:rsidR="00790EFE" w:rsidRDefault="00790EFE" w:rsidP="00645264">
            <w:pPr>
              <w:jc w:val="right"/>
            </w:pPr>
            <w:r>
              <w:t>12</w:t>
            </w:r>
          </w:p>
        </w:tc>
        <w:tc>
          <w:tcPr>
            <w:tcW w:w="992" w:type="dxa"/>
          </w:tcPr>
          <w:p w14:paraId="670DE9AF" w14:textId="77777777" w:rsidR="00790EFE" w:rsidRDefault="00790EFE" w:rsidP="00645264">
            <w:pPr>
              <w:jc w:val="right"/>
            </w:pPr>
            <w:r>
              <w:t>0,1</w:t>
            </w:r>
          </w:p>
        </w:tc>
        <w:tc>
          <w:tcPr>
            <w:tcW w:w="992" w:type="dxa"/>
          </w:tcPr>
          <w:p w14:paraId="1BCAC767" w14:textId="77777777" w:rsidR="00790EFE" w:rsidRDefault="00790EFE" w:rsidP="00645264">
            <w:pPr>
              <w:jc w:val="right"/>
            </w:pPr>
            <w:r>
              <w:t>1,2</w:t>
            </w:r>
          </w:p>
        </w:tc>
        <w:tc>
          <w:tcPr>
            <w:tcW w:w="1591" w:type="dxa"/>
            <w:vMerge/>
          </w:tcPr>
          <w:p w14:paraId="4D507250" w14:textId="77777777" w:rsidR="00790EFE" w:rsidRDefault="00790EFE" w:rsidP="00645264">
            <w:pPr>
              <w:jc w:val="right"/>
            </w:pPr>
          </w:p>
        </w:tc>
      </w:tr>
      <w:tr w:rsidR="00BB618A" w14:paraId="03B91CBA" w14:textId="77777777" w:rsidTr="00645264">
        <w:tc>
          <w:tcPr>
            <w:tcW w:w="4361" w:type="dxa"/>
          </w:tcPr>
          <w:p w14:paraId="4C324E39" w14:textId="77777777" w:rsidR="00BB618A" w:rsidRDefault="00BB618A" w:rsidP="004C496D">
            <w:pPr>
              <w:jc w:val="left"/>
            </w:pPr>
            <w:r>
              <w:t>Anzahl Patienten/ Kunden pro Jahr</w:t>
            </w:r>
          </w:p>
        </w:tc>
        <w:tc>
          <w:tcPr>
            <w:tcW w:w="1276" w:type="dxa"/>
          </w:tcPr>
          <w:p w14:paraId="40EFC509" w14:textId="77777777" w:rsidR="00BB618A" w:rsidRDefault="00BB618A" w:rsidP="00645264">
            <w:pPr>
              <w:jc w:val="right"/>
            </w:pPr>
            <w:r>
              <w:t>22.000</w:t>
            </w:r>
          </w:p>
        </w:tc>
        <w:tc>
          <w:tcPr>
            <w:tcW w:w="1984" w:type="dxa"/>
            <w:gridSpan w:val="2"/>
          </w:tcPr>
          <w:p w14:paraId="4966CC6D" w14:textId="77777777" w:rsidR="00BB618A" w:rsidRDefault="00BB618A" w:rsidP="00645264">
            <w:pPr>
              <w:jc w:val="right"/>
            </w:pPr>
            <w:r>
              <w:t>0,1</w:t>
            </w:r>
          </w:p>
        </w:tc>
        <w:tc>
          <w:tcPr>
            <w:tcW w:w="1591" w:type="dxa"/>
          </w:tcPr>
          <w:p w14:paraId="07BD497E" w14:textId="77777777" w:rsidR="00BB618A" w:rsidRDefault="00BB618A" w:rsidP="00645264">
            <w:pPr>
              <w:jc w:val="right"/>
            </w:pPr>
            <w:r>
              <w:t>2,2</w:t>
            </w:r>
          </w:p>
        </w:tc>
      </w:tr>
      <w:tr w:rsidR="00256FC2" w14:paraId="57C15923" w14:textId="77777777" w:rsidTr="00645264">
        <w:tc>
          <w:tcPr>
            <w:tcW w:w="4361" w:type="dxa"/>
          </w:tcPr>
          <w:p w14:paraId="4D3ABB71" w14:textId="28EDE2CE" w:rsidR="00256FC2" w:rsidRDefault="00256FC2" w:rsidP="004C496D">
            <w:pPr>
              <w:jc w:val="left"/>
            </w:pPr>
            <w:r>
              <w:t>Anpassung bestehender Workflows sowie Entwicklung neuer Arbeitsabläufe</w:t>
            </w:r>
          </w:p>
        </w:tc>
        <w:tc>
          <w:tcPr>
            <w:tcW w:w="1276" w:type="dxa"/>
          </w:tcPr>
          <w:p w14:paraId="6135BA23" w14:textId="77777777" w:rsidR="00256FC2" w:rsidRDefault="00256FC2" w:rsidP="00645264">
            <w:pPr>
              <w:jc w:val="right"/>
            </w:pPr>
          </w:p>
        </w:tc>
        <w:tc>
          <w:tcPr>
            <w:tcW w:w="1984" w:type="dxa"/>
            <w:gridSpan w:val="2"/>
          </w:tcPr>
          <w:p w14:paraId="6532B39E" w14:textId="4922B8C0" w:rsidR="00256FC2" w:rsidRDefault="00256FC2" w:rsidP="00645264">
            <w:pPr>
              <w:jc w:val="right"/>
            </w:pPr>
            <w:r>
              <w:t>0,1</w:t>
            </w:r>
          </w:p>
        </w:tc>
        <w:tc>
          <w:tcPr>
            <w:tcW w:w="1591" w:type="dxa"/>
          </w:tcPr>
          <w:p w14:paraId="6521AB9B" w14:textId="54167544" w:rsidR="00256FC2" w:rsidRDefault="00256FC2" w:rsidP="00645264">
            <w:pPr>
              <w:jc w:val="right"/>
            </w:pPr>
            <w:r>
              <w:t>0,1</w:t>
            </w:r>
          </w:p>
        </w:tc>
      </w:tr>
      <w:tr w:rsidR="00BB618A" w14:paraId="0C4C624B" w14:textId="77777777" w:rsidTr="00645264">
        <w:tc>
          <w:tcPr>
            <w:tcW w:w="4361" w:type="dxa"/>
          </w:tcPr>
          <w:p w14:paraId="6F8FB6A7" w14:textId="77777777" w:rsidR="00BB618A" w:rsidRDefault="00BB618A" w:rsidP="004C496D">
            <w:pPr>
              <w:jc w:val="left"/>
            </w:pPr>
            <w:r>
              <w:t>IT System</w:t>
            </w:r>
          </w:p>
          <w:p w14:paraId="775F0F83" w14:textId="77777777" w:rsidR="00BB618A" w:rsidRDefault="00BB618A" w:rsidP="004C496D">
            <w:pPr>
              <w:pStyle w:val="Listenabsatz"/>
              <w:numPr>
                <w:ilvl w:val="0"/>
                <w:numId w:val="5"/>
              </w:numPr>
              <w:jc w:val="left"/>
            </w:pPr>
            <w:r>
              <w:t>SAP (Verwaltung inkl. HR und Einkauf)</w:t>
            </w:r>
          </w:p>
          <w:p w14:paraId="14E315B2" w14:textId="77777777" w:rsidR="00BB618A" w:rsidRDefault="00BB618A" w:rsidP="004C496D">
            <w:pPr>
              <w:pStyle w:val="Listenabsatz"/>
              <w:numPr>
                <w:ilvl w:val="0"/>
                <w:numId w:val="5"/>
              </w:numPr>
              <w:jc w:val="left"/>
            </w:pPr>
            <w:r>
              <w:t>KIS</w:t>
            </w:r>
          </w:p>
          <w:p w14:paraId="66C3FFF0" w14:textId="77777777" w:rsidR="00BB618A" w:rsidRDefault="00BB618A" w:rsidP="004C496D">
            <w:pPr>
              <w:pStyle w:val="Listenabsatz"/>
              <w:numPr>
                <w:ilvl w:val="0"/>
                <w:numId w:val="5"/>
              </w:numPr>
              <w:jc w:val="left"/>
            </w:pPr>
            <w:r>
              <w:t>PACS</w:t>
            </w:r>
          </w:p>
          <w:p w14:paraId="083E95D3" w14:textId="77777777" w:rsidR="00BB618A" w:rsidRDefault="00BB618A" w:rsidP="004C496D">
            <w:pPr>
              <w:pStyle w:val="Listenabsatz"/>
              <w:numPr>
                <w:ilvl w:val="0"/>
                <w:numId w:val="5"/>
              </w:numPr>
              <w:jc w:val="left"/>
            </w:pPr>
            <w:r>
              <w:t>LIS</w:t>
            </w:r>
          </w:p>
          <w:p w14:paraId="640667E3" w14:textId="77777777" w:rsidR="00BB618A" w:rsidRDefault="00BB618A" w:rsidP="004C496D">
            <w:pPr>
              <w:pStyle w:val="Listenabsatz"/>
              <w:numPr>
                <w:ilvl w:val="0"/>
                <w:numId w:val="5"/>
              </w:numPr>
              <w:jc w:val="left"/>
            </w:pPr>
            <w:r>
              <w:t>Apotheke</w:t>
            </w:r>
          </w:p>
        </w:tc>
        <w:tc>
          <w:tcPr>
            <w:tcW w:w="1276" w:type="dxa"/>
          </w:tcPr>
          <w:p w14:paraId="64CC5E0F" w14:textId="77777777" w:rsidR="00BB618A" w:rsidRDefault="00BB618A" w:rsidP="00645264">
            <w:pPr>
              <w:jc w:val="right"/>
            </w:pPr>
            <w:r>
              <w:t>5</w:t>
            </w:r>
          </w:p>
        </w:tc>
        <w:tc>
          <w:tcPr>
            <w:tcW w:w="1984" w:type="dxa"/>
            <w:gridSpan w:val="2"/>
          </w:tcPr>
          <w:p w14:paraId="0F414330" w14:textId="77777777" w:rsidR="00BB618A" w:rsidRDefault="00BB618A" w:rsidP="00645264">
            <w:pPr>
              <w:jc w:val="right"/>
            </w:pPr>
            <w:r>
              <w:t>0,2</w:t>
            </w:r>
          </w:p>
        </w:tc>
        <w:tc>
          <w:tcPr>
            <w:tcW w:w="1591" w:type="dxa"/>
          </w:tcPr>
          <w:p w14:paraId="55BB44D4" w14:textId="77777777" w:rsidR="00BB618A" w:rsidRDefault="00BB618A" w:rsidP="00645264">
            <w:pPr>
              <w:jc w:val="right"/>
            </w:pPr>
            <w:r>
              <w:t>1,0</w:t>
            </w:r>
          </w:p>
        </w:tc>
      </w:tr>
      <w:tr w:rsidR="00BB618A" w14:paraId="7B015479" w14:textId="77777777" w:rsidTr="00645264">
        <w:tc>
          <w:tcPr>
            <w:tcW w:w="4361" w:type="dxa"/>
            <w:tcBorders>
              <w:bottom w:val="single" w:sz="4" w:space="0" w:color="auto"/>
            </w:tcBorders>
          </w:tcPr>
          <w:p w14:paraId="69639296" w14:textId="77777777" w:rsidR="00BB618A" w:rsidRDefault="00BB618A" w:rsidP="004C496D">
            <w:pPr>
              <w:jc w:val="left"/>
            </w:pPr>
            <w:r>
              <w:t>Forschung</w:t>
            </w:r>
          </w:p>
        </w:tc>
        <w:tc>
          <w:tcPr>
            <w:tcW w:w="1276" w:type="dxa"/>
            <w:tcBorders>
              <w:bottom w:val="single" w:sz="4" w:space="0" w:color="auto"/>
            </w:tcBorders>
          </w:tcPr>
          <w:p w14:paraId="2BFB7F4D" w14:textId="77777777" w:rsidR="00BB618A" w:rsidRDefault="00BB618A" w:rsidP="00645264">
            <w:pPr>
              <w:jc w:val="right"/>
            </w:pPr>
            <w:r>
              <w:t>0</w:t>
            </w:r>
          </w:p>
        </w:tc>
        <w:tc>
          <w:tcPr>
            <w:tcW w:w="1984" w:type="dxa"/>
            <w:gridSpan w:val="2"/>
            <w:tcBorders>
              <w:bottom w:val="single" w:sz="4" w:space="0" w:color="auto"/>
            </w:tcBorders>
          </w:tcPr>
          <w:p w14:paraId="6A4F7BA5" w14:textId="77777777" w:rsidR="00BB618A" w:rsidRDefault="00BB618A" w:rsidP="00645264">
            <w:pPr>
              <w:jc w:val="right"/>
            </w:pPr>
            <w:r>
              <w:t>0,0</w:t>
            </w:r>
          </w:p>
        </w:tc>
        <w:tc>
          <w:tcPr>
            <w:tcW w:w="1591" w:type="dxa"/>
          </w:tcPr>
          <w:p w14:paraId="06475E82" w14:textId="77777777" w:rsidR="00BB618A" w:rsidRDefault="00BB618A" w:rsidP="00645264">
            <w:pPr>
              <w:jc w:val="right"/>
            </w:pPr>
            <w:r>
              <w:t>0,0</w:t>
            </w:r>
          </w:p>
        </w:tc>
      </w:tr>
      <w:tr w:rsidR="00790EFE" w14:paraId="1683812C" w14:textId="77777777" w:rsidTr="00645264">
        <w:tc>
          <w:tcPr>
            <w:tcW w:w="4361" w:type="dxa"/>
            <w:tcBorders>
              <w:left w:val="nil"/>
              <w:bottom w:val="nil"/>
              <w:right w:val="nil"/>
            </w:tcBorders>
          </w:tcPr>
          <w:p w14:paraId="7D12AF72" w14:textId="77777777" w:rsidR="00790EFE" w:rsidRDefault="00790EFE" w:rsidP="00645264"/>
        </w:tc>
        <w:tc>
          <w:tcPr>
            <w:tcW w:w="1276" w:type="dxa"/>
            <w:tcBorders>
              <w:left w:val="nil"/>
              <w:bottom w:val="nil"/>
              <w:right w:val="nil"/>
            </w:tcBorders>
          </w:tcPr>
          <w:p w14:paraId="50E1B49B" w14:textId="77777777" w:rsidR="00790EFE" w:rsidRDefault="00790EFE" w:rsidP="00645264">
            <w:pPr>
              <w:jc w:val="right"/>
            </w:pPr>
          </w:p>
        </w:tc>
        <w:tc>
          <w:tcPr>
            <w:tcW w:w="1984" w:type="dxa"/>
            <w:gridSpan w:val="2"/>
            <w:tcBorders>
              <w:left w:val="nil"/>
              <w:bottom w:val="nil"/>
            </w:tcBorders>
          </w:tcPr>
          <w:p w14:paraId="7DDA7273" w14:textId="77777777" w:rsidR="00790EFE" w:rsidRDefault="00790EFE" w:rsidP="00645264">
            <w:pPr>
              <w:jc w:val="right"/>
            </w:pPr>
            <w:r>
              <w:t>Gesamt:</w:t>
            </w:r>
          </w:p>
        </w:tc>
        <w:tc>
          <w:tcPr>
            <w:tcW w:w="1591" w:type="dxa"/>
          </w:tcPr>
          <w:p w14:paraId="4065A54E" w14:textId="0BC9E302" w:rsidR="00790EFE" w:rsidRDefault="00790EFE" w:rsidP="00256FC2">
            <w:pPr>
              <w:jc w:val="right"/>
            </w:pPr>
            <w:r>
              <w:t>4,5</w:t>
            </w:r>
          </w:p>
        </w:tc>
      </w:tr>
    </w:tbl>
    <w:p w14:paraId="4DFF34AC" w14:textId="77777777" w:rsidR="00BB618A" w:rsidRDefault="00BB618A" w:rsidP="00BB618A">
      <w:pPr>
        <w:spacing w:before="200" w:after="0"/>
      </w:pPr>
      <w:r>
        <w:t>Diese 4,4 FTE werden jetzt entsprechend dem Bedarf angepasst:</w:t>
      </w:r>
    </w:p>
    <w:tbl>
      <w:tblPr>
        <w:tblStyle w:val="Tabellenraster"/>
        <w:tblW w:w="0" w:type="auto"/>
        <w:tblLook w:val="04A0" w:firstRow="1" w:lastRow="0" w:firstColumn="1" w:lastColumn="0" w:noHBand="0" w:noVBand="1"/>
      </w:tblPr>
      <w:tblGrid>
        <w:gridCol w:w="4361"/>
        <w:gridCol w:w="4851"/>
      </w:tblGrid>
      <w:tr w:rsidR="00BB618A" w14:paraId="2E9E46F5" w14:textId="77777777" w:rsidTr="004C496D">
        <w:tc>
          <w:tcPr>
            <w:tcW w:w="4361" w:type="dxa"/>
          </w:tcPr>
          <w:p w14:paraId="52949375" w14:textId="77777777" w:rsidR="00BB618A" w:rsidRDefault="00BB618A" w:rsidP="00645264">
            <w:pPr>
              <w:jc w:val="center"/>
            </w:pPr>
            <w:r>
              <w:t>Kriterien</w:t>
            </w:r>
          </w:p>
        </w:tc>
        <w:tc>
          <w:tcPr>
            <w:tcW w:w="4851" w:type="dxa"/>
          </w:tcPr>
          <w:p w14:paraId="28E9DBB4" w14:textId="77777777" w:rsidR="00BB618A" w:rsidRDefault="00BB618A" w:rsidP="00645264">
            <w:pPr>
              <w:jc w:val="center"/>
            </w:pPr>
            <w:r>
              <w:t>Bewertung</w:t>
            </w:r>
          </w:p>
        </w:tc>
      </w:tr>
      <w:tr w:rsidR="00BB618A" w14:paraId="062234F3" w14:textId="77777777" w:rsidTr="004C496D">
        <w:tc>
          <w:tcPr>
            <w:tcW w:w="4361" w:type="dxa"/>
          </w:tcPr>
          <w:p w14:paraId="0914F22F" w14:textId="77777777" w:rsidR="00BB618A" w:rsidRPr="004C496D" w:rsidRDefault="00BB618A" w:rsidP="00645264">
            <w:pPr>
              <w:rPr>
                <w:b/>
              </w:rPr>
            </w:pPr>
            <w:r w:rsidRPr="004C496D">
              <w:rPr>
                <w:b/>
              </w:rPr>
              <w:t>Betroffenenaufwand</w:t>
            </w:r>
          </w:p>
        </w:tc>
        <w:tc>
          <w:tcPr>
            <w:tcW w:w="4851" w:type="dxa"/>
          </w:tcPr>
          <w:p w14:paraId="039BAC00" w14:textId="77777777" w:rsidR="00BB618A" w:rsidRDefault="00BB618A" w:rsidP="00645264">
            <w:r>
              <w:t>Gering, aber steigend</w:t>
            </w:r>
          </w:p>
        </w:tc>
      </w:tr>
      <w:tr w:rsidR="00BB618A" w14:paraId="744057C8" w14:textId="77777777" w:rsidTr="004C496D">
        <w:tc>
          <w:tcPr>
            <w:tcW w:w="4361" w:type="dxa"/>
          </w:tcPr>
          <w:p w14:paraId="6956038D" w14:textId="77777777" w:rsidR="00BB618A" w:rsidRPr="004C496D" w:rsidRDefault="00BB618A" w:rsidP="00645264">
            <w:pPr>
              <w:rPr>
                <w:b/>
              </w:rPr>
            </w:pPr>
            <w:r w:rsidRPr="004C496D">
              <w:rPr>
                <w:b/>
              </w:rPr>
              <w:t>Individuelle Bearbeitungssituation</w:t>
            </w:r>
          </w:p>
        </w:tc>
        <w:tc>
          <w:tcPr>
            <w:tcW w:w="4851" w:type="dxa"/>
          </w:tcPr>
          <w:p w14:paraId="23D317AF" w14:textId="77777777" w:rsidR="00BB618A" w:rsidRDefault="00BB618A" w:rsidP="00645264">
            <w:r>
              <w:t>Überwiegend standardisiert, IT-Systeme erfordern immer wieder Anpassungen, da seitens medizinischer Abteilungen immer wieder Bedarf an individueller Dokumentation angemeldet wird</w:t>
            </w:r>
          </w:p>
        </w:tc>
      </w:tr>
      <w:tr w:rsidR="00BB618A" w14:paraId="07099670" w14:textId="77777777" w:rsidTr="004C496D">
        <w:tc>
          <w:tcPr>
            <w:tcW w:w="4361" w:type="dxa"/>
          </w:tcPr>
          <w:p w14:paraId="6374913C" w14:textId="77777777" w:rsidR="00BB618A" w:rsidRPr="004C496D" w:rsidRDefault="00BB618A" w:rsidP="00645264">
            <w:pPr>
              <w:rPr>
                <w:b/>
              </w:rPr>
            </w:pPr>
            <w:r w:rsidRPr="004C496D">
              <w:rPr>
                <w:b/>
              </w:rPr>
              <w:t>Unternehmensorganisation</w:t>
            </w:r>
          </w:p>
        </w:tc>
        <w:tc>
          <w:tcPr>
            <w:tcW w:w="4851" w:type="dxa"/>
          </w:tcPr>
          <w:p w14:paraId="09F49520" w14:textId="77777777" w:rsidR="00BB618A" w:rsidRDefault="00BB618A" w:rsidP="00645264">
            <w:r>
              <w:t>Festgelegte Arbeitsabläufe, einzelne Abteilungen (Radiologie, Gynäkologie) sind ISO 9001 zertifiziert mit Verfahrens- und Arbeitsanweisungen</w:t>
            </w:r>
          </w:p>
        </w:tc>
      </w:tr>
    </w:tbl>
    <w:p w14:paraId="15DD07CE" w14:textId="77777777" w:rsidR="00BB618A" w:rsidRDefault="00BB618A" w:rsidP="00BB618A">
      <w:pPr>
        <w:spacing w:before="200"/>
      </w:pPr>
      <w:r>
        <w:t>In der Bedarfsanpassung werden basierend auf den Erfahrungen des Krankenhausbetreibers die FTE für Betroffene von 2,2 auf 1,0 reduziert</w:t>
      </w:r>
      <w:r w:rsidR="005A3EF3">
        <w:t>. A</w:t>
      </w:r>
      <w:r>
        <w:t xml:space="preserve">uf Grund der regelmäßig erforderlichen Nachfragen der IT-Abteilung </w:t>
      </w:r>
      <w:r w:rsidR="005A3EF3">
        <w:t xml:space="preserve">hinsichtlich datenschutzrechtlicher Einschätzung </w:t>
      </w:r>
      <w:r>
        <w:t>bzgl. zu erstellender Au</w:t>
      </w:r>
      <w:r w:rsidR="005A3EF3">
        <w:t>s</w:t>
      </w:r>
      <w:r>
        <w:t>wertungen/</w:t>
      </w:r>
      <w:r w:rsidR="005A3EF3">
        <w:t xml:space="preserve"> </w:t>
      </w:r>
      <w:r>
        <w:t xml:space="preserve">Statistiken </w:t>
      </w:r>
      <w:r w:rsidR="005A3EF3">
        <w:t xml:space="preserve">für die medizinischen Fachabteilungen wie auch der Krankenhausverwaltung wurde </w:t>
      </w:r>
      <w:r>
        <w:t>der Bedarf innerhalb der IT-Abteilung auf 0,3 FTE erhöht.</w:t>
      </w:r>
    </w:p>
    <w:p w14:paraId="5B811764" w14:textId="19B106F4" w:rsidR="00BB618A" w:rsidRDefault="00BB618A" w:rsidP="00BB618A">
      <w:r>
        <w:t>Daraus resultiert für das Beispielkrankenhaus ein Arbeitsaufwand zur Erfüllung der datenschutzrechtlichen Anforderungen von etwa 3,</w:t>
      </w:r>
      <w:r w:rsidR="00256FC2">
        <w:t>4</w:t>
      </w:r>
      <w:r>
        <w:t xml:space="preserve"> FTE.</w:t>
      </w:r>
    </w:p>
    <w:p w14:paraId="026B41F5" w14:textId="2798C1AE" w:rsidR="00162D71" w:rsidRDefault="00162D71" w:rsidP="00162D71">
      <w:pPr>
        <w:pStyle w:val="berschrift2"/>
      </w:pPr>
      <w:r>
        <w:t xml:space="preserve">3. </w:t>
      </w:r>
      <w:r w:rsidR="00790EFE">
        <w:t>Universitätsklinikum</w:t>
      </w:r>
    </w:p>
    <w:p w14:paraId="67CDF352" w14:textId="77777777" w:rsidR="00162D71" w:rsidRDefault="00BB6D46" w:rsidP="00BB618A">
      <w:r>
        <w:t>Das Universitätsklinikum betreut als Krankenhaus der Maximalversorgung alle medizinischen Fachrichtungen. Es hat 38 medizinische Kliniken, weiterhin 23 Institute (die 21 vorklinischen Institute zählen rechtlich zur Universität und sind daher datenschutzrechtlich nicht zur Uniklinik gehörend zu betrachten) und 22 medizinische Zentren. In der Verwaltung existieren 5 Stabsstellen, die datenschutzrechtlich zu berücksichtigen sind, desgleichen 12 Geschäftsbereiche, zu denen auch die IT-Abteilung, Controlling und Medizintechnik gehören. Weiterhin gibt es 7 zentrale Bereiche wie beispielsweise Apotheke oder Zentrallabor.</w:t>
      </w:r>
    </w:p>
    <w:p w14:paraId="62FC8E25" w14:textId="77777777" w:rsidR="00BB6D46" w:rsidRDefault="00BB6D46" w:rsidP="00BB618A">
      <w:r>
        <w:t>Die 11.000 Beschäftigten des Universitätsklinikums versorgen pro Jahr etwa 60.000 stationäre Patienten sowie rund 500.000 ambulante Behandlungen; erfahrungsgemäß erfolgen durch ambulante Patienten so gut wie keine Betroffenenanfragen, so dass als Richtwert 80.000 Patienten für die Berechnung des Arbeitsaufwandes betrachtet werden. Im Universitätsklinikum wird eine Vielzahl von IT-Systemen eingesetzt, da viele medizinische Kliniken und Zentren ergänzend zum Krankenhaus-Informations-System (KIS) noch spezielle Software benötigen wie beispielsweise in den onkologischen Kliniken spezielle Dokumentationssoftware. Nahezu alle medizinischen Kliniken sind sehr aktiv in der medizinischen Forschung, so dass im Universitätsklinikum jährlich etwa 120 Forschungsprojekte durchgeführt werden, darunter mindestens 70 Projekte im Rahmen von Kooperationen mit externen Partnern.</w:t>
      </w:r>
    </w:p>
    <w:p w14:paraId="0DE60DDE" w14:textId="77777777" w:rsidR="00BB6D46" w:rsidRDefault="00BB6D46" w:rsidP="00BB6D46">
      <w:pPr>
        <w:spacing w:after="0"/>
      </w:pPr>
      <w:r>
        <w:t>Entsprechend obiger Empfehlung resultiert daraus:</w:t>
      </w:r>
    </w:p>
    <w:tbl>
      <w:tblPr>
        <w:tblStyle w:val="Tabellenraster"/>
        <w:tblW w:w="0" w:type="auto"/>
        <w:tblLook w:val="04A0" w:firstRow="1" w:lastRow="0" w:firstColumn="1" w:lastColumn="0" w:noHBand="0" w:noVBand="1"/>
      </w:tblPr>
      <w:tblGrid>
        <w:gridCol w:w="4361"/>
        <w:gridCol w:w="1276"/>
        <w:gridCol w:w="992"/>
        <w:gridCol w:w="992"/>
        <w:gridCol w:w="1591"/>
      </w:tblGrid>
      <w:tr w:rsidR="00BB6D46" w14:paraId="55CF4788" w14:textId="77777777" w:rsidTr="00645264">
        <w:trPr>
          <w:tblHeader/>
        </w:trPr>
        <w:tc>
          <w:tcPr>
            <w:tcW w:w="4361" w:type="dxa"/>
          </w:tcPr>
          <w:p w14:paraId="4DAEAAC1" w14:textId="77777777" w:rsidR="00BB6D46" w:rsidRDefault="00BB6D46" w:rsidP="00645264"/>
        </w:tc>
        <w:tc>
          <w:tcPr>
            <w:tcW w:w="1276" w:type="dxa"/>
          </w:tcPr>
          <w:p w14:paraId="40D9954A" w14:textId="77777777" w:rsidR="00BB6D46" w:rsidRDefault="00BB6D46" w:rsidP="00645264">
            <w:pPr>
              <w:jc w:val="center"/>
            </w:pPr>
            <w:r>
              <w:t>Anzahl</w:t>
            </w:r>
          </w:p>
        </w:tc>
        <w:tc>
          <w:tcPr>
            <w:tcW w:w="1984" w:type="dxa"/>
            <w:gridSpan w:val="2"/>
          </w:tcPr>
          <w:p w14:paraId="7641164A" w14:textId="77777777" w:rsidR="00BB6D46" w:rsidRDefault="00BB6D46" w:rsidP="00645264">
            <w:pPr>
              <w:jc w:val="center"/>
            </w:pPr>
            <w:r>
              <w:t>Anzahl FTE</w:t>
            </w:r>
          </w:p>
        </w:tc>
        <w:tc>
          <w:tcPr>
            <w:tcW w:w="1591" w:type="dxa"/>
          </w:tcPr>
          <w:p w14:paraId="3A010FFE" w14:textId="77777777" w:rsidR="00BB6D46" w:rsidRDefault="00BB6D46" w:rsidP="00645264">
            <w:pPr>
              <w:jc w:val="center"/>
            </w:pPr>
            <w:r>
              <w:t>FTE (gesamt)</w:t>
            </w:r>
          </w:p>
        </w:tc>
      </w:tr>
      <w:tr w:rsidR="00BB6D46" w14:paraId="0D738399" w14:textId="77777777" w:rsidTr="00645264">
        <w:tc>
          <w:tcPr>
            <w:tcW w:w="4361" w:type="dxa"/>
          </w:tcPr>
          <w:p w14:paraId="0BF81875" w14:textId="77777777" w:rsidR="00BB6D46" w:rsidRDefault="00BB6D46" w:rsidP="004C496D">
            <w:pPr>
              <w:jc w:val="left"/>
            </w:pPr>
            <w:r>
              <w:t>Anzahl beschäftigter Personen</w:t>
            </w:r>
          </w:p>
        </w:tc>
        <w:tc>
          <w:tcPr>
            <w:tcW w:w="1276" w:type="dxa"/>
          </w:tcPr>
          <w:p w14:paraId="47CEF122" w14:textId="77777777" w:rsidR="00BB6D46" w:rsidRDefault="00BB6D46" w:rsidP="00645264">
            <w:pPr>
              <w:jc w:val="right"/>
            </w:pPr>
            <w:r>
              <w:t>11.000</w:t>
            </w:r>
          </w:p>
        </w:tc>
        <w:tc>
          <w:tcPr>
            <w:tcW w:w="992" w:type="dxa"/>
          </w:tcPr>
          <w:p w14:paraId="69057AC5" w14:textId="77777777" w:rsidR="00BB6D46" w:rsidRDefault="00BB6D46" w:rsidP="00645264">
            <w:pPr>
              <w:jc w:val="right"/>
            </w:pPr>
            <w:r>
              <w:t>0,1/500</w:t>
            </w:r>
          </w:p>
        </w:tc>
        <w:tc>
          <w:tcPr>
            <w:tcW w:w="992" w:type="dxa"/>
          </w:tcPr>
          <w:p w14:paraId="1243B41B" w14:textId="77777777" w:rsidR="00BB6D46" w:rsidRDefault="00BB6D46" w:rsidP="00645264">
            <w:pPr>
              <w:jc w:val="right"/>
            </w:pPr>
            <w:r>
              <w:t>2,2</w:t>
            </w:r>
          </w:p>
        </w:tc>
        <w:tc>
          <w:tcPr>
            <w:tcW w:w="1591" w:type="dxa"/>
            <w:vMerge w:val="restart"/>
          </w:tcPr>
          <w:p w14:paraId="4A612FCC" w14:textId="77777777" w:rsidR="00BB6D46" w:rsidRDefault="00BB6D46" w:rsidP="00645264">
            <w:pPr>
              <w:jc w:val="right"/>
            </w:pPr>
            <w:r>
              <w:t>10,7</w:t>
            </w:r>
          </w:p>
        </w:tc>
      </w:tr>
      <w:tr w:rsidR="00BB6D46" w14:paraId="4D784B73" w14:textId="77777777" w:rsidTr="00645264">
        <w:tc>
          <w:tcPr>
            <w:tcW w:w="4361" w:type="dxa"/>
          </w:tcPr>
          <w:p w14:paraId="238C39EF" w14:textId="77777777" w:rsidR="00BB6D46" w:rsidRDefault="00BB6D46" w:rsidP="004C496D">
            <w:pPr>
              <w:jc w:val="left"/>
            </w:pPr>
            <w:r>
              <w:t>Anzahl Organisationseinheiten:</w:t>
            </w:r>
          </w:p>
          <w:p w14:paraId="559745E3" w14:textId="77777777" w:rsidR="00BB6D46" w:rsidRDefault="00BB6D46" w:rsidP="004C496D">
            <w:pPr>
              <w:pStyle w:val="Listenabsatz"/>
              <w:numPr>
                <w:ilvl w:val="0"/>
                <w:numId w:val="10"/>
              </w:numPr>
              <w:jc w:val="left"/>
            </w:pPr>
            <w:r>
              <w:t>38 medizinische Kliniken</w:t>
            </w:r>
          </w:p>
          <w:p w14:paraId="2760FAEB" w14:textId="77777777" w:rsidR="00BB6D46" w:rsidRDefault="00BB6D46" w:rsidP="004C496D">
            <w:pPr>
              <w:pStyle w:val="Listenabsatz"/>
              <w:numPr>
                <w:ilvl w:val="0"/>
                <w:numId w:val="10"/>
              </w:numPr>
              <w:jc w:val="left"/>
            </w:pPr>
            <w:r>
              <w:t>23 Institute</w:t>
            </w:r>
          </w:p>
          <w:p w14:paraId="4E86E0F6" w14:textId="77777777" w:rsidR="00BB6D46" w:rsidRDefault="00BB6D46" w:rsidP="004C496D">
            <w:pPr>
              <w:pStyle w:val="Listenabsatz"/>
              <w:numPr>
                <w:ilvl w:val="0"/>
                <w:numId w:val="10"/>
              </w:numPr>
              <w:jc w:val="left"/>
            </w:pPr>
            <w:r w:rsidRPr="00570FB4">
              <w:t>22 medizinische Zentren</w:t>
            </w:r>
          </w:p>
          <w:p w14:paraId="2771242C" w14:textId="77777777" w:rsidR="00BB6D46" w:rsidRDefault="00BB6D46" w:rsidP="004C496D">
            <w:pPr>
              <w:pStyle w:val="Listenabsatz"/>
              <w:numPr>
                <w:ilvl w:val="0"/>
                <w:numId w:val="10"/>
              </w:numPr>
              <w:jc w:val="left"/>
            </w:pPr>
            <w:r>
              <w:t>5 Stabsstellen</w:t>
            </w:r>
          </w:p>
          <w:p w14:paraId="3A85678E" w14:textId="77777777" w:rsidR="00BB6D46" w:rsidRDefault="00BB6D46" w:rsidP="004C496D">
            <w:pPr>
              <w:pStyle w:val="Listenabsatz"/>
              <w:numPr>
                <w:ilvl w:val="0"/>
                <w:numId w:val="10"/>
              </w:numPr>
              <w:jc w:val="left"/>
            </w:pPr>
            <w:r w:rsidRPr="00570FB4">
              <w:t>12 Geschäftsbereiche</w:t>
            </w:r>
          </w:p>
          <w:p w14:paraId="2AE27593" w14:textId="77777777" w:rsidR="00BB6D46" w:rsidRDefault="00BB6D46" w:rsidP="004C496D">
            <w:pPr>
              <w:pStyle w:val="Listenabsatz"/>
              <w:numPr>
                <w:ilvl w:val="0"/>
                <w:numId w:val="10"/>
              </w:numPr>
              <w:jc w:val="left"/>
            </w:pPr>
            <w:r w:rsidRPr="00570FB4">
              <w:t>7 zentrale Bereiche</w:t>
            </w:r>
          </w:p>
        </w:tc>
        <w:tc>
          <w:tcPr>
            <w:tcW w:w="1276" w:type="dxa"/>
          </w:tcPr>
          <w:p w14:paraId="4CC54AB7" w14:textId="77777777" w:rsidR="00BB6D46" w:rsidRDefault="00BB6D46" w:rsidP="00645264">
            <w:pPr>
              <w:jc w:val="right"/>
            </w:pPr>
            <w:r>
              <w:t>107</w:t>
            </w:r>
          </w:p>
        </w:tc>
        <w:tc>
          <w:tcPr>
            <w:tcW w:w="992" w:type="dxa"/>
          </w:tcPr>
          <w:p w14:paraId="47D01ECE" w14:textId="77777777" w:rsidR="00BB6D46" w:rsidRDefault="00BB6D46" w:rsidP="00645264">
            <w:pPr>
              <w:jc w:val="right"/>
            </w:pPr>
            <w:r>
              <w:t>0,1</w:t>
            </w:r>
          </w:p>
        </w:tc>
        <w:tc>
          <w:tcPr>
            <w:tcW w:w="992" w:type="dxa"/>
          </w:tcPr>
          <w:p w14:paraId="163A93E3" w14:textId="77777777" w:rsidR="00BB6D46" w:rsidRDefault="00BB6D46" w:rsidP="00645264">
            <w:pPr>
              <w:jc w:val="right"/>
            </w:pPr>
            <w:r>
              <w:t>10,7</w:t>
            </w:r>
          </w:p>
        </w:tc>
        <w:tc>
          <w:tcPr>
            <w:tcW w:w="1591" w:type="dxa"/>
            <w:vMerge/>
          </w:tcPr>
          <w:p w14:paraId="60483724" w14:textId="77777777" w:rsidR="00BB6D46" w:rsidRDefault="00BB6D46" w:rsidP="00645264">
            <w:pPr>
              <w:jc w:val="right"/>
            </w:pPr>
          </w:p>
        </w:tc>
      </w:tr>
      <w:tr w:rsidR="00BB6D46" w14:paraId="16654FAC" w14:textId="77777777" w:rsidTr="00645264">
        <w:tc>
          <w:tcPr>
            <w:tcW w:w="4361" w:type="dxa"/>
          </w:tcPr>
          <w:p w14:paraId="1AF35FC9" w14:textId="77777777" w:rsidR="00BB6D46" w:rsidRDefault="00BB6D46" w:rsidP="004C496D">
            <w:pPr>
              <w:jc w:val="left"/>
            </w:pPr>
            <w:r>
              <w:t>Anzahl Patienten/ Kunden pro Jahr</w:t>
            </w:r>
          </w:p>
        </w:tc>
        <w:tc>
          <w:tcPr>
            <w:tcW w:w="1276" w:type="dxa"/>
          </w:tcPr>
          <w:p w14:paraId="05AE4FCE" w14:textId="77777777" w:rsidR="00BB6D46" w:rsidRDefault="00BB6D46" w:rsidP="00645264">
            <w:pPr>
              <w:jc w:val="right"/>
            </w:pPr>
            <w:r>
              <w:t>80.000</w:t>
            </w:r>
          </w:p>
        </w:tc>
        <w:tc>
          <w:tcPr>
            <w:tcW w:w="1984" w:type="dxa"/>
            <w:gridSpan w:val="2"/>
          </w:tcPr>
          <w:p w14:paraId="0B3844A4" w14:textId="77777777" w:rsidR="00BB6D46" w:rsidRDefault="00BB6D46" w:rsidP="00645264">
            <w:pPr>
              <w:jc w:val="right"/>
            </w:pPr>
            <w:r>
              <w:t>0,1/1.000</w:t>
            </w:r>
          </w:p>
        </w:tc>
        <w:tc>
          <w:tcPr>
            <w:tcW w:w="1591" w:type="dxa"/>
          </w:tcPr>
          <w:p w14:paraId="08AE00E7" w14:textId="77777777" w:rsidR="00BB6D46" w:rsidRDefault="00BB6D46" w:rsidP="00645264">
            <w:pPr>
              <w:jc w:val="right"/>
            </w:pPr>
            <w:r>
              <w:t>8,0</w:t>
            </w:r>
          </w:p>
        </w:tc>
      </w:tr>
      <w:tr w:rsidR="00256FC2" w14:paraId="5DAFE2D9" w14:textId="77777777" w:rsidTr="00256FC2">
        <w:tc>
          <w:tcPr>
            <w:tcW w:w="4361" w:type="dxa"/>
          </w:tcPr>
          <w:p w14:paraId="009D1FD3" w14:textId="77777777" w:rsidR="00256FC2" w:rsidRDefault="00256FC2" w:rsidP="004C496D">
            <w:pPr>
              <w:jc w:val="left"/>
            </w:pPr>
            <w:r>
              <w:t>Anpassung bestehender Workflows sowie Entwicklung neuer Arbeitsabläufe</w:t>
            </w:r>
          </w:p>
        </w:tc>
        <w:tc>
          <w:tcPr>
            <w:tcW w:w="1276" w:type="dxa"/>
          </w:tcPr>
          <w:p w14:paraId="26DA80F9" w14:textId="77777777" w:rsidR="00256FC2" w:rsidRDefault="00256FC2" w:rsidP="00256FC2">
            <w:pPr>
              <w:jc w:val="right"/>
            </w:pPr>
          </w:p>
        </w:tc>
        <w:tc>
          <w:tcPr>
            <w:tcW w:w="1984" w:type="dxa"/>
            <w:gridSpan w:val="2"/>
          </w:tcPr>
          <w:p w14:paraId="2792A774" w14:textId="77777777" w:rsidR="00256FC2" w:rsidRDefault="00256FC2" w:rsidP="00256FC2">
            <w:pPr>
              <w:jc w:val="right"/>
            </w:pPr>
            <w:r>
              <w:t>0,1</w:t>
            </w:r>
          </w:p>
        </w:tc>
        <w:tc>
          <w:tcPr>
            <w:tcW w:w="1591" w:type="dxa"/>
          </w:tcPr>
          <w:p w14:paraId="402EC7B3" w14:textId="77777777" w:rsidR="00256FC2" w:rsidRDefault="00256FC2" w:rsidP="00256FC2">
            <w:pPr>
              <w:jc w:val="right"/>
            </w:pPr>
            <w:r>
              <w:t>0,1</w:t>
            </w:r>
          </w:p>
        </w:tc>
      </w:tr>
      <w:tr w:rsidR="00BB6D46" w14:paraId="346D8C55" w14:textId="77777777" w:rsidTr="00645264">
        <w:tc>
          <w:tcPr>
            <w:tcW w:w="4361" w:type="dxa"/>
          </w:tcPr>
          <w:p w14:paraId="47AE4456" w14:textId="77777777" w:rsidR="00BB6D46" w:rsidRDefault="00BB6D46" w:rsidP="004C496D">
            <w:pPr>
              <w:jc w:val="left"/>
            </w:pPr>
            <w:r>
              <w:t>IT System</w:t>
            </w:r>
          </w:p>
          <w:p w14:paraId="038082B2" w14:textId="77777777" w:rsidR="00BB6D46" w:rsidRDefault="00BB6D46" w:rsidP="004C496D">
            <w:pPr>
              <w:pStyle w:val="Listenabsatz"/>
              <w:numPr>
                <w:ilvl w:val="0"/>
                <w:numId w:val="11"/>
              </w:numPr>
              <w:jc w:val="left"/>
            </w:pPr>
            <w:r>
              <w:t>SAP (Verwaltung inkl. HR und Einkauf)</w:t>
            </w:r>
          </w:p>
          <w:p w14:paraId="742285E8" w14:textId="77777777" w:rsidR="00BB6D46" w:rsidRDefault="00BB6D46" w:rsidP="004C496D">
            <w:pPr>
              <w:pStyle w:val="Listenabsatz"/>
              <w:numPr>
                <w:ilvl w:val="0"/>
                <w:numId w:val="11"/>
              </w:numPr>
              <w:jc w:val="left"/>
            </w:pPr>
            <w:r>
              <w:t>2 x PACS</w:t>
            </w:r>
          </w:p>
          <w:p w14:paraId="6B780BAA" w14:textId="77777777" w:rsidR="00BB6D46" w:rsidRDefault="00BB6D46" w:rsidP="004C496D">
            <w:pPr>
              <w:pStyle w:val="Listenabsatz"/>
              <w:numPr>
                <w:ilvl w:val="0"/>
                <w:numId w:val="11"/>
              </w:numPr>
              <w:jc w:val="left"/>
            </w:pPr>
            <w:r>
              <w:t>KIS</w:t>
            </w:r>
          </w:p>
          <w:p w14:paraId="776478A8" w14:textId="77777777" w:rsidR="00BB6D46" w:rsidRDefault="00BB6D46" w:rsidP="004C496D">
            <w:pPr>
              <w:pStyle w:val="Listenabsatz"/>
              <w:numPr>
                <w:ilvl w:val="0"/>
                <w:numId w:val="11"/>
              </w:numPr>
              <w:jc w:val="left"/>
            </w:pPr>
            <w:r>
              <w:t>5 x Laborsoftware</w:t>
            </w:r>
          </w:p>
          <w:p w14:paraId="6475C7A1" w14:textId="77777777" w:rsidR="00BB6D46" w:rsidRDefault="00BB6D46" w:rsidP="004C496D">
            <w:pPr>
              <w:pStyle w:val="Listenabsatz"/>
              <w:numPr>
                <w:ilvl w:val="0"/>
                <w:numId w:val="11"/>
              </w:numPr>
              <w:jc w:val="left"/>
            </w:pPr>
            <w:r>
              <w:t>5 techn. Systeme wie Telefonanlage</w:t>
            </w:r>
          </w:p>
          <w:p w14:paraId="15785C68" w14:textId="77777777" w:rsidR="00BB6D46" w:rsidRDefault="00BB6D46" w:rsidP="004C496D">
            <w:pPr>
              <w:pStyle w:val="Listenabsatz"/>
              <w:numPr>
                <w:ilvl w:val="0"/>
                <w:numId w:val="11"/>
              </w:numPr>
              <w:jc w:val="left"/>
            </w:pPr>
            <w:r>
              <w:t>2 x Diktatsoftware</w:t>
            </w:r>
          </w:p>
          <w:p w14:paraId="457DD15B" w14:textId="77777777" w:rsidR="00BB6D46" w:rsidRDefault="00BB6D46" w:rsidP="004C496D">
            <w:pPr>
              <w:pStyle w:val="Listenabsatz"/>
              <w:numPr>
                <w:ilvl w:val="0"/>
                <w:numId w:val="11"/>
              </w:numPr>
              <w:jc w:val="left"/>
            </w:pPr>
            <w:r>
              <w:t>24 x Spezialsoftware für Kliniken</w:t>
            </w:r>
          </w:p>
          <w:p w14:paraId="06D56628" w14:textId="77777777" w:rsidR="00BB6D46" w:rsidRDefault="00BB6D46" w:rsidP="004C496D">
            <w:pPr>
              <w:pStyle w:val="Listenabsatz"/>
              <w:numPr>
                <w:ilvl w:val="0"/>
                <w:numId w:val="11"/>
              </w:numPr>
              <w:jc w:val="left"/>
            </w:pPr>
            <w:r>
              <w:t>1 x Apotheke</w:t>
            </w:r>
          </w:p>
          <w:p w14:paraId="43BCB4B1" w14:textId="77777777" w:rsidR="00BB6D46" w:rsidRDefault="00BB6D46" w:rsidP="004C496D">
            <w:pPr>
              <w:pStyle w:val="Listenabsatz"/>
              <w:numPr>
                <w:ilvl w:val="0"/>
                <w:numId w:val="11"/>
              </w:numPr>
              <w:jc w:val="left"/>
            </w:pPr>
            <w:r>
              <w:t xml:space="preserve">1 x </w:t>
            </w:r>
            <w:r w:rsidRPr="00570FB4">
              <w:t>Anästhesie-Management-System</w:t>
            </w:r>
          </w:p>
          <w:p w14:paraId="396CD1ED" w14:textId="77777777" w:rsidR="00BB6D46" w:rsidRDefault="00BB6D46" w:rsidP="004C496D">
            <w:pPr>
              <w:pStyle w:val="Listenabsatz"/>
              <w:numPr>
                <w:ilvl w:val="0"/>
                <w:numId w:val="11"/>
              </w:numPr>
              <w:jc w:val="left"/>
            </w:pPr>
            <w:r>
              <w:t>1 x Kommunikationsserver</w:t>
            </w:r>
          </w:p>
          <w:p w14:paraId="1EBE52F5" w14:textId="77777777" w:rsidR="00BB6D46" w:rsidRDefault="00BB6D46" w:rsidP="004C496D">
            <w:pPr>
              <w:pStyle w:val="Listenabsatz"/>
              <w:numPr>
                <w:ilvl w:val="0"/>
                <w:numId w:val="11"/>
              </w:numPr>
              <w:jc w:val="left"/>
            </w:pPr>
            <w:r>
              <w:t>1 x Patientendatenmanagementsystem</w:t>
            </w:r>
          </w:p>
          <w:p w14:paraId="06813D06" w14:textId="77777777" w:rsidR="00BB6D46" w:rsidRDefault="00BB6D46" w:rsidP="004C496D">
            <w:pPr>
              <w:pStyle w:val="Listenabsatz"/>
              <w:numPr>
                <w:ilvl w:val="0"/>
                <w:numId w:val="11"/>
              </w:numPr>
              <w:jc w:val="left"/>
            </w:pPr>
            <w:r>
              <w:t>6 x Ambulanzsoftware</w:t>
            </w:r>
          </w:p>
        </w:tc>
        <w:tc>
          <w:tcPr>
            <w:tcW w:w="1276" w:type="dxa"/>
          </w:tcPr>
          <w:p w14:paraId="270ED59D" w14:textId="77777777" w:rsidR="00BB6D46" w:rsidRDefault="00BB6D46" w:rsidP="00645264">
            <w:pPr>
              <w:jc w:val="right"/>
            </w:pPr>
            <w:r>
              <w:t>50</w:t>
            </w:r>
          </w:p>
        </w:tc>
        <w:tc>
          <w:tcPr>
            <w:tcW w:w="1984" w:type="dxa"/>
            <w:gridSpan w:val="2"/>
          </w:tcPr>
          <w:p w14:paraId="7F25B7FB" w14:textId="77777777" w:rsidR="00BB6D46" w:rsidRDefault="00BB6D46" w:rsidP="00645264">
            <w:pPr>
              <w:jc w:val="right"/>
            </w:pPr>
            <w:r>
              <w:t>0,2</w:t>
            </w:r>
          </w:p>
        </w:tc>
        <w:tc>
          <w:tcPr>
            <w:tcW w:w="1591" w:type="dxa"/>
          </w:tcPr>
          <w:p w14:paraId="6510111E" w14:textId="77777777" w:rsidR="00BB6D46" w:rsidRDefault="00BB6D46" w:rsidP="00645264">
            <w:pPr>
              <w:jc w:val="right"/>
            </w:pPr>
            <w:r>
              <w:t>10,0</w:t>
            </w:r>
          </w:p>
        </w:tc>
      </w:tr>
      <w:tr w:rsidR="00BB6D46" w14:paraId="1B9490BF" w14:textId="77777777" w:rsidTr="00645264">
        <w:tc>
          <w:tcPr>
            <w:tcW w:w="4361" w:type="dxa"/>
            <w:tcBorders>
              <w:bottom w:val="single" w:sz="4" w:space="0" w:color="auto"/>
            </w:tcBorders>
          </w:tcPr>
          <w:p w14:paraId="69AD69F3" w14:textId="77777777" w:rsidR="00BB6D46" w:rsidRDefault="00BB6D46" w:rsidP="004C496D">
            <w:pPr>
              <w:jc w:val="left"/>
            </w:pPr>
            <w:r>
              <w:t>Forschung (Weiterentwicklung PACS)</w:t>
            </w:r>
          </w:p>
        </w:tc>
        <w:tc>
          <w:tcPr>
            <w:tcW w:w="1276" w:type="dxa"/>
            <w:tcBorders>
              <w:bottom w:val="single" w:sz="4" w:space="0" w:color="auto"/>
            </w:tcBorders>
          </w:tcPr>
          <w:p w14:paraId="3CC67DA6" w14:textId="77777777" w:rsidR="00BB6D46" w:rsidRDefault="00BB6D46" w:rsidP="00645264">
            <w:pPr>
              <w:jc w:val="right"/>
            </w:pPr>
            <w:r>
              <w:t>90</w:t>
            </w:r>
          </w:p>
        </w:tc>
        <w:tc>
          <w:tcPr>
            <w:tcW w:w="1984" w:type="dxa"/>
            <w:gridSpan w:val="2"/>
            <w:tcBorders>
              <w:bottom w:val="single" w:sz="4" w:space="0" w:color="auto"/>
            </w:tcBorders>
          </w:tcPr>
          <w:p w14:paraId="25CF1223" w14:textId="77777777" w:rsidR="00BB6D46" w:rsidRDefault="00BB6D46" w:rsidP="00645264">
            <w:pPr>
              <w:jc w:val="right"/>
            </w:pPr>
            <w:r>
              <w:t>0,1</w:t>
            </w:r>
          </w:p>
        </w:tc>
        <w:tc>
          <w:tcPr>
            <w:tcW w:w="1591" w:type="dxa"/>
          </w:tcPr>
          <w:p w14:paraId="13F79179" w14:textId="77777777" w:rsidR="00BB6D46" w:rsidRDefault="00BB6D46" w:rsidP="00645264">
            <w:pPr>
              <w:jc w:val="right"/>
            </w:pPr>
            <w:r>
              <w:t>9,0</w:t>
            </w:r>
          </w:p>
        </w:tc>
      </w:tr>
      <w:tr w:rsidR="00BB6D46" w14:paraId="506024E5" w14:textId="77777777" w:rsidTr="00645264">
        <w:tc>
          <w:tcPr>
            <w:tcW w:w="4361" w:type="dxa"/>
            <w:tcBorders>
              <w:left w:val="nil"/>
              <w:bottom w:val="nil"/>
              <w:right w:val="nil"/>
            </w:tcBorders>
          </w:tcPr>
          <w:p w14:paraId="2D81B54C" w14:textId="77777777" w:rsidR="00BB6D46" w:rsidRDefault="00BB6D46" w:rsidP="00645264"/>
        </w:tc>
        <w:tc>
          <w:tcPr>
            <w:tcW w:w="1276" w:type="dxa"/>
            <w:tcBorders>
              <w:left w:val="nil"/>
              <w:bottom w:val="nil"/>
              <w:right w:val="nil"/>
            </w:tcBorders>
          </w:tcPr>
          <w:p w14:paraId="6414EA24" w14:textId="77777777" w:rsidR="00BB6D46" w:rsidRDefault="00BB6D46" w:rsidP="00645264">
            <w:pPr>
              <w:jc w:val="right"/>
            </w:pPr>
          </w:p>
        </w:tc>
        <w:tc>
          <w:tcPr>
            <w:tcW w:w="1984" w:type="dxa"/>
            <w:gridSpan w:val="2"/>
            <w:tcBorders>
              <w:left w:val="nil"/>
              <w:bottom w:val="nil"/>
            </w:tcBorders>
          </w:tcPr>
          <w:p w14:paraId="11675680" w14:textId="77777777" w:rsidR="00BB6D46" w:rsidRDefault="00BB6D46" w:rsidP="00645264">
            <w:pPr>
              <w:jc w:val="right"/>
            </w:pPr>
            <w:r>
              <w:t>Gesamt:</w:t>
            </w:r>
          </w:p>
        </w:tc>
        <w:tc>
          <w:tcPr>
            <w:tcW w:w="1591" w:type="dxa"/>
          </w:tcPr>
          <w:p w14:paraId="446E23CC" w14:textId="3764841A" w:rsidR="00BB6D46" w:rsidRDefault="00BB6D46" w:rsidP="00256FC2">
            <w:pPr>
              <w:jc w:val="right"/>
            </w:pPr>
            <w:r>
              <w:t>37,</w:t>
            </w:r>
            <w:r w:rsidR="00256FC2">
              <w:t>8</w:t>
            </w:r>
          </w:p>
        </w:tc>
      </w:tr>
    </w:tbl>
    <w:p w14:paraId="18A93445" w14:textId="77777777" w:rsidR="004A0739" w:rsidRDefault="004A0739" w:rsidP="00BB6D46">
      <w:pPr>
        <w:spacing w:before="200" w:after="0"/>
      </w:pPr>
    </w:p>
    <w:p w14:paraId="76140FCE" w14:textId="77777777" w:rsidR="004A0739" w:rsidRDefault="004A0739">
      <w:pPr>
        <w:jc w:val="left"/>
      </w:pPr>
      <w:r>
        <w:br w:type="page"/>
      </w:r>
    </w:p>
    <w:p w14:paraId="13745297" w14:textId="2E47083E" w:rsidR="00BB6D46" w:rsidRDefault="00BB6D46" w:rsidP="00BB6D46">
      <w:pPr>
        <w:spacing w:before="200" w:after="0"/>
      </w:pPr>
      <w:r>
        <w:t>Diese 37,7 FTE werden jetzt entsprechend dem Bedarf angepasst:</w:t>
      </w:r>
    </w:p>
    <w:tbl>
      <w:tblPr>
        <w:tblStyle w:val="Tabellenraster"/>
        <w:tblW w:w="0" w:type="auto"/>
        <w:tblLook w:val="04A0" w:firstRow="1" w:lastRow="0" w:firstColumn="1" w:lastColumn="0" w:noHBand="0" w:noVBand="1"/>
      </w:tblPr>
      <w:tblGrid>
        <w:gridCol w:w="4361"/>
        <w:gridCol w:w="4851"/>
      </w:tblGrid>
      <w:tr w:rsidR="00BB6D46" w14:paraId="39167BD4" w14:textId="77777777" w:rsidTr="004C496D">
        <w:tc>
          <w:tcPr>
            <w:tcW w:w="4361" w:type="dxa"/>
          </w:tcPr>
          <w:p w14:paraId="709125D2" w14:textId="77777777" w:rsidR="00BB6D46" w:rsidRDefault="00BB6D46" w:rsidP="00645264">
            <w:pPr>
              <w:jc w:val="center"/>
            </w:pPr>
            <w:r>
              <w:t>Kriterien</w:t>
            </w:r>
          </w:p>
        </w:tc>
        <w:tc>
          <w:tcPr>
            <w:tcW w:w="4851" w:type="dxa"/>
          </w:tcPr>
          <w:p w14:paraId="0B64E79F" w14:textId="77777777" w:rsidR="00BB6D46" w:rsidRDefault="00BB6D46" w:rsidP="00645264">
            <w:pPr>
              <w:jc w:val="center"/>
            </w:pPr>
            <w:r>
              <w:t>Bewertung</w:t>
            </w:r>
          </w:p>
        </w:tc>
      </w:tr>
      <w:tr w:rsidR="00BB6D46" w14:paraId="274C38BF" w14:textId="77777777" w:rsidTr="004C496D">
        <w:tc>
          <w:tcPr>
            <w:tcW w:w="4361" w:type="dxa"/>
          </w:tcPr>
          <w:p w14:paraId="2E994F48" w14:textId="77777777" w:rsidR="00BB6D46" w:rsidRDefault="00BB6D46" w:rsidP="004C496D">
            <w:pPr>
              <w:jc w:val="left"/>
            </w:pPr>
            <w:r>
              <w:t>Betroffenenaufwand</w:t>
            </w:r>
          </w:p>
        </w:tc>
        <w:tc>
          <w:tcPr>
            <w:tcW w:w="4851" w:type="dxa"/>
          </w:tcPr>
          <w:p w14:paraId="4A8339C6" w14:textId="77777777" w:rsidR="00BB6D46" w:rsidRDefault="00BB6D46" w:rsidP="00645264">
            <w:r>
              <w:t>Mäßig, aber steigend</w:t>
            </w:r>
          </w:p>
        </w:tc>
      </w:tr>
      <w:tr w:rsidR="00BB6D46" w14:paraId="7BE6D3F8" w14:textId="77777777" w:rsidTr="004C496D">
        <w:tc>
          <w:tcPr>
            <w:tcW w:w="4361" w:type="dxa"/>
          </w:tcPr>
          <w:p w14:paraId="3229CCBB" w14:textId="77777777" w:rsidR="00BB6D46" w:rsidRDefault="00BB6D46" w:rsidP="004C496D">
            <w:pPr>
              <w:jc w:val="left"/>
            </w:pPr>
            <w:r>
              <w:t>Individuelle</w:t>
            </w:r>
            <w:r w:rsidRPr="003E66B9">
              <w:t xml:space="preserve"> Bearbeitungssituation</w:t>
            </w:r>
          </w:p>
        </w:tc>
        <w:tc>
          <w:tcPr>
            <w:tcW w:w="4851" w:type="dxa"/>
          </w:tcPr>
          <w:p w14:paraId="089FF781" w14:textId="77777777" w:rsidR="00BB6D46" w:rsidRDefault="00BB6D46" w:rsidP="00BB6D46">
            <w:r>
              <w:t>In der jeweiligen Klinik überwiegend standardisiert, aber von Klinik zu Klinik bzw. Zentrum nicht einheitlich; IT-Systeme erfordern immer wieder Anpassungen, da seitens medizinischer Abteilungen immer wieder Bedarf an individueller Dokumentation angemeldet wird</w:t>
            </w:r>
          </w:p>
        </w:tc>
      </w:tr>
      <w:tr w:rsidR="00BB6D46" w14:paraId="1E2C8DA5" w14:textId="77777777" w:rsidTr="004C496D">
        <w:tc>
          <w:tcPr>
            <w:tcW w:w="4361" w:type="dxa"/>
          </w:tcPr>
          <w:p w14:paraId="615ED591" w14:textId="77777777" w:rsidR="00BB6D46" w:rsidRDefault="00BB6D46" w:rsidP="004C496D">
            <w:pPr>
              <w:jc w:val="left"/>
            </w:pPr>
            <w:r>
              <w:t>Unternehmensorganisation</w:t>
            </w:r>
          </w:p>
        </w:tc>
        <w:tc>
          <w:tcPr>
            <w:tcW w:w="4851" w:type="dxa"/>
          </w:tcPr>
          <w:p w14:paraId="0E33FAEA" w14:textId="77777777" w:rsidR="00BB6D46" w:rsidRDefault="00BB6D46" w:rsidP="00BB6D46">
            <w:r>
              <w:t>Überwiegend festgelegte Arbeitsabläufe, einzelne Abteilungen sind ISO 9001 zertifiziert mit Verfahrens- und Arbeitsanweisungen</w:t>
            </w:r>
          </w:p>
          <w:p w14:paraId="7B2D914F" w14:textId="77777777" w:rsidR="00BB6D46" w:rsidRDefault="00BB6D46" w:rsidP="00BB6D46">
            <w:r>
              <w:t>Aber bei internen QM-Audits wird regelmäßig festgestellt, dass innerhalb der medizinischen Versorgung häufiger von den Vorgaben abgewichen wird.</w:t>
            </w:r>
          </w:p>
        </w:tc>
      </w:tr>
      <w:tr w:rsidR="00256FC2" w14:paraId="12BA6BC4" w14:textId="77777777" w:rsidTr="004C496D">
        <w:tc>
          <w:tcPr>
            <w:tcW w:w="4361" w:type="dxa"/>
          </w:tcPr>
          <w:p w14:paraId="597391F4" w14:textId="79013371" w:rsidR="00256FC2" w:rsidRDefault="00256FC2" w:rsidP="004C496D">
            <w:pPr>
              <w:jc w:val="left"/>
            </w:pPr>
            <w:r>
              <w:t>Prozessentwicklung/-anpassung</w:t>
            </w:r>
          </w:p>
        </w:tc>
        <w:tc>
          <w:tcPr>
            <w:tcW w:w="4851" w:type="dxa"/>
          </w:tcPr>
          <w:p w14:paraId="41B3330E" w14:textId="724E451F" w:rsidR="00256FC2" w:rsidRDefault="00256FC2" w:rsidP="00256FC2">
            <w:r>
              <w:t>Prozesse müssen in verschiedenen medizinischen Einrichtungen, u.a. bedingt durch die Entwicklung der medizinischen Versorgung, häufiger dem Stand der Wissenschaft angepasst werden. Daher ist hier eine größere Unterstützungsleistung erforderlich.</w:t>
            </w:r>
          </w:p>
        </w:tc>
      </w:tr>
    </w:tbl>
    <w:p w14:paraId="2E42B5DB" w14:textId="00A3668B" w:rsidR="00127865" w:rsidRDefault="00BB6D46" w:rsidP="00BB6D46">
      <w:pPr>
        <w:spacing w:before="200"/>
      </w:pPr>
      <w:r>
        <w:t xml:space="preserve">In der Bedarfsanpassung werden basierend auf den Erfahrungen des Krankenhausbetreibers die FTE für Betreuung der Beschäftigten und der Organisationseinheiten auf 5,2 FTE reduziert sowie hinsichtlich der Bearbeitung von Patientenanfragen auf 2,4 FTE. </w:t>
      </w:r>
      <w:r w:rsidR="00127865">
        <w:t xml:space="preserve">Die Erfahrungen innerhalb der IT-Abteilung ergibt, dass überwiegend keine Dokumentation hinsichtlich innerhalb der OH KIS geforderten Konzepte wie beispielsweise Lösch- oder Archivierungskonzept existierten. Für die Erstellung dieser Konzepte sollen externe Berater eingestellt werden, für die tägliche Routine glaubt man mit 4 FTE auszukommen. Hinsichtlich der Beratung bei Forschungsprojekten sollen 2 FTE eingesetzt werden und gerade bei Forschung mit externen Partnern finanzielle Mittel für die Hinzuziehung externer Datenschutzberater berücksichtigt werden. </w:t>
      </w:r>
      <w:r w:rsidR="00256FC2">
        <w:t xml:space="preserve">Auf Grund des höheren Bedarfs bei der </w:t>
      </w:r>
      <w:r w:rsidR="00256FC2" w:rsidRPr="00256FC2">
        <w:t>Anpassung bestehender Workflows sowie Entwicklung neuer Arbeitsabläufe</w:t>
      </w:r>
      <w:r w:rsidR="00256FC2">
        <w:t xml:space="preserve"> in den medizinischen Bereichen wird hier mit einem höheren Bedarf gerechnet, so dass 0,2 FTE eingeplant werden.</w:t>
      </w:r>
    </w:p>
    <w:p w14:paraId="50474DE7" w14:textId="748EF22A" w:rsidR="00127865" w:rsidRDefault="00127865" w:rsidP="00127865">
      <w:pPr>
        <w:spacing w:after="0"/>
      </w:pPr>
      <w:r>
        <w:t xml:space="preserve">Daraus resultiert für das </w:t>
      </w:r>
      <w:r w:rsidR="00645264">
        <w:t>Universitätsklinikum ein</w:t>
      </w:r>
      <w:r>
        <w:t xml:space="preserve"> Arbeitsaufwand zur Erfüllung der datenschutzrechtlichen Anforderungen von etwa 13,6 FTE, wie nachfolgender Tabelle entnommen werden kann:</w:t>
      </w:r>
    </w:p>
    <w:tbl>
      <w:tblPr>
        <w:tblStyle w:val="Tabellenraster"/>
        <w:tblW w:w="9464" w:type="dxa"/>
        <w:tblLayout w:type="fixed"/>
        <w:tblLook w:val="04A0" w:firstRow="1" w:lastRow="0" w:firstColumn="1" w:lastColumn="0" w:noHBand="0" w:noVBand="1"/>
      </w:tblPr>
      <w:tblGrid>
        <w:gridCol w:w="4361"/>
        <w:gridCol w:w="939"/>
        <w:gridCol w:w="992"/>
        <w:gridCol w:w="762"/>
        <w:gridCol w:w="1134"/>
        <w:gridCol w:w="1276"/>
      </w:tblGrid>
      <w:tr w:rsidR="00127865" w14:paraId="75DFFF57" w14:textId="77777777" w:rsidTr="00645264">
        <w:trPr>
          <w:tblHeader/>
        </w:trPr>
        <w:tc>
          <w:tcPr>
            <w:tcW w:w="4361" w:type="dxa"/>
          </w:tcPr>
          <w:p w14:paraId="5A846B5C" w14:textId="77777777" w:rsidR="00127865" w:rsidRDefault="00127865" w:rsidP="00645264"/>
        </w:tc>
        <w:tc>
          <w:tcPr>
            <w:tcW w:w="939" w:type="dxa"/>
          </w:tcPr>
          <w:p w14:paraId="25179D76" w14:textId="77777777" w:rsidR="00127865" w:rsidRDefault="00127865" w:rsidP="00645264">
            <w:pPr>
              <w:jc w:val="center"/>
            </w:pPr>
            <w:r>
              <w:t>Anzahl</w:t>
            </w:r>
          </w:p>
        </w:tc>
        <w:tc>
          <w:tcPr>
            <w:tcW w:w="1754" w:type="dxa"/>
            <w:gridSpan w:val="2"/>
          </w:tcPr>
          <w:p w14:paraId="16008712" w14:textId="77777777" w:rsidR="00127865" w:rsidRDefault="00127865" w:rsidP="00645264">
            <w:pPr>
              <w:jc w:val="center"/>
            </w:pPr>
            <w:r>
              <w:t>Anzahl FTE</w:t>
            </w:r>
          </w:p>
        </w:tc>
        <w:tc>
          <w:tcPr>
            <w:tcW w:w="1134" w:type="dxa"/>
          </w:tcPr>
          <w:p w14:paraId="2D4A70CB" w14:textId="77777777" w:rsidR="00127865" w:rsidRDefault="00127865" w:rsidP="00645264">
            <w:pPr>
              <w:jc w:val="center"/>
            </w:pPr>
            <w:r>
              <w:t>FTE (gesamt)</w:t>
            </w:r>
          </w:p>
        </w:tc>
        <w:tc>
          <w:tcPr>
            <w:tcW w:w="1276" w:type="dxa"/>
          </w:tcPr>
          <w:p w14:paraId="1BD5D884" w14:textId="77777777" w:rsidR="00127865" w:rsidRDefault="00127865" w:rsidP="00645264">
            <w:pPr>
              <w:jc w:val="center"/>
            </w:pPr>
            <w:r>
              <w:t>Bedarfs-anpassung</w:t>
            </w:r>
          </w:p>
        </w:tc>
      </w:tr>
      <w:tr w:rsidR="00127865" w14:paraId="4BDA0ADF" w14:textId="77777777" w:rsidTr="00645264">
        <w:tc>
          <w:tcPr>
            <w:tcW w:w="4361" w:type="dxa"/>
          </w:tcPr>
          <w:p w14:paraId="2D53A012" w14:textId="77777777" w:rsidR="00127865" w:rsidRDefault="00127865" w:rsidP="004C496D">
            <w:pPr>
              <w:jc w:val="left"/>
            </w:pPr>
            <w:r>
              <w:t>Anzahl beschäftigter Personen</w:t>
            </w:r>
          </w:p>
        </w:tc>
        <w:tc>
          <w:tcPr>
            <w:tcW w:w="939" w:type="dxa"/>
          </w:tcPr>
          <w:p w14:paraId="7C30A8EE" w14:textId="77777777" w:rsidR="00127865" w:rsidRDefault="00127865" w:rsidP="00645264">
            <w:pPr>
              <w:jc w:val="right"/>
            </w:pPr>
            <w:r>
              <w:t>11.000</w:t>
            </w:r>
          </w:p>
        </w:tc>
        <w:tc>
          <w:tcPr>
            <w:tcW w:w="992" w:type="dxa"/>
          </w:tcPr>
          <w:p w14:paraId="71CD9CDB" w14:textId="77777777" w:rsidR="00127865" w:rsidRDefault="00127865" w:rsidP="00645264">
            <w:pPr>
              <w:jc w:val="right"/>
            </w:pPr>
            <w:r>
              <w:t>0,1/500</w:t>
            </w:r>
          </w:p>
        </w:tc>
        <w:tc>
          <w:tcPr>
            <w:tcW w:w="762" w:type="dxa"/>
          </w:tcPr>
          <w:p w14:paraId="78077B0F" w14:textId="77777777" w:rsidR="00127865" w:rsidRDefault="00127865" w:rsidP="00645264">
            <w:pPr>
              <w:jc w:val="right"/>
            </w:pPr>
            <w:r>
              <w:t>2,2</w:t>
            </w:r>
          </w:p>
        </w:tc>
        <w:tc>
          <w:tcPr>
            <w:tcW w:w="1134" w:type="dxa"/>
            <w:vMerge w:val="restart"/>
          </w:tcPr>
          <w:p w14:paraId="5208F83E" w14:textId="77777777" w:rsidR="00127865" w:rsidRDefault="00127865" w:rsidP="00645264">
            <w:pPr>
              <w:jc w:val="right"/>
            </w:pPr>
            <w:r>
              <w:t>10,7</w:t>
            </w:r>
          </w:p>
        </w:tc>
        <w:tc>
          <w:tcPr>
            <w:tcW w:w="1276" w:type="dxa"/>
            <w:vMerge w:val="restart"/>
          </w:tcPr>
          <w:p w14:paraId="3D283DDD" w14:textId="77777777" w:rsidR="00127865" w:rsidRDefault="00127865" w:rsidP="00645264">
            <w:pPr>
              <w:jc w:val="right"/>
            </w:pPr>
            <w:r>
              <w:t>5,2</w:t>
            </w:r>
          </w:p>
        </w:tc>
      </w:tr>
      <w:tr w:rsidR="00127865" w14:paraId="0E18049C" w14:textId="77777777" w:rsidTr="00645264">
        <w:tc>
          <w:tcPr>
            <w:tcW w:w="4361" w:type="dxa"/>
          </w:tcPr>
          <w:p w14:paraId="06DFE0B6" w14:textId="77777777" w:rsidR="00127865" w:rsidRDefault="00127865" w:rsidP="004C496D">
            <w:pPr>
              <w:jc w:val="left"/>
            </w:pPr>
            <w:r>
              <w:t>Anzahl Organisationseinheiten:</w:t>
            </w:r>
          </w:p>
          <w:p w14:paraId="55BC5579" w14:textId="77777777" w:rsidR="00127865" w:rsidRDefault="00127865" w:rsidP="004C496D">
            <w:pPr>
              <w:pStyle w:val="Listenabsatz"/>
              <w:numPr>
                <w:ilvl w:val="0"/>
                <w:numId w:val="10"/>
              </w:numPr>
              <w:jc w:val="left"/>
            </w:pPr>
            <w:r>
              <w:t>38 medizinische Kliniken</w:t>
            </w:r>
          </w:p>
          <w:p w14:paraId="3527D501" w14:textId="77777777" w:rsidR="00127865" w:rsidRDefault="00127865" w:rsidP="004C496D">
            <w:pPr>
              <w:pStyle w:val="Listenabsatz"/>
              <w:numPr>
                <w:ilvl w:val="0"/>
                <w:numId w:val="10"/>
              </w:numPr>
              <w:jc w:val="left"/>
            </w:pPr>
            <w:r>
              <w:t>23 Institute</w:t>
            </w:r>
          </w:p>
          <w:p w14:paraId="54235D3B" w14:textId="77777777" w:rsidR="00127865" w:rsidRDefault="00127865" w:rsidP="004C496D">
            <w:pPr>
              <w:pStyle w:val="Listenabsatz"/>
              <w:numPr>
                <w:ilvl w:val="0"/>
                <w:numId w:val="10"/>
              </w:numPr>
              <w:jc w:val="left"/>
            </w:pPr>
            <w:r w:rsidRPr="00570FB4">
              <w:t>22 medizinische Zentren</w:t>
            </w:r>
          </w:p>
          <w:p w14:paraId="6BBC806A" w14:textId="77777777" w:rsidR="00127865" w:rsidRDefault="00127865" w:rsidP="004C496D">
            <w:pPr>
              <w:pStyle w:val="Listenabsatz"/>
              <w:numPr>
                <w:ilvl w:val="0"/>
                <w:numId w:val="10"/>
              </w:numPr>
              <w:jc w:val="left"/>
            </w:pPr>
            <w:r>
              <w:t>5 Stabsstellen</w:t>
            </w:r>
          </w:p>
          <w:p w14:paraId="3997567F" w14:textId="77777777" w:rsidR="00127865" w:rsidRDefault="00127865" w:rsidP="004C496D">
            <w:pPr>
              <w:pStyle w:val="Listenabsatz"/>
              <w:numPr>
                <w:ilvl w:val="0"/>
                <w:numId w:val="10"/>
              </w:numPr>
              <w:jc w:val="left"/>
            </w:pPr>
            <w:r w:rsidRPr="00570FB4">
              <w:t>12 Geschäftsbereiche</w:t>
            </w:r>
          </w:p>
          <w:p w14:paraId="7DDE26DE" w14:textId="77777777" w:rsidR="00127865" w:rsidRDefault="00127865" w:rsidP="004C496D">
            <w:pPr>
              <w:pStyle w:val="Listenabsatz"/>
              <w:numPr>
                <w:ilvl w:val="0"/>
                <w:numId w:val="10"/>
              </w:numPr>
              <w:jc w:val="left"/>
            </w:pPr>
            <w:r w:rsidRPr="00570FB4">
              <w:t>7 zentrale Bereiche</w:t>
            </w:r>
          </w:p>
        </w:tc>
        <w:tc>
          <w:tcPr>
            <w:tcW w:w="939" w:type="dxa"/>
          </w:tcPr>
          <w:p w14:paraId="4E85FF98" w14:textId="77777777" w:rsidR="00127865" w:rsidRDefault="00127865" w:rsidP="00645264">
            <w:pPr>
              <w:jc w:val="right"/>
            </w:pPr>
            <w:r>
              <w:t>107</w:t>
            </w:r>
          </w:p>
        </w:tc>
        <w:tc>
          <w:tcPr>
            <w:tcW w:w="992" w:type="dxa"/>
          </w:tcPr>
          <w:p w14:paraId="05AB4842" w14:textId="77777777" w:rsidR="00127865" w:rsidRDefault="00127865" w:rsidP="00645264">
            <w:pPr>
              <w:jc w:val="right"/>
            </w:pPr>
            <w:r>
              <w:t>0,1</w:t>
            </w:r>
          </w:p>
        </w:tc>
        <w:tc>
          <w:tcPr>
            <w:tcW w:w="762" w:type="dxa"/>
          </w:tcPr>
          <w:p w14:paraId="16FFBDE2" w14:textId="77777777" w:rsidR="00127865" w:rsidRDefault="00127865" w:rsidP="00645264">
            <w:pPr>
              <w:jc w:val="right"/>
            </w:pPr>
            <w:r>
              <w:t>10,7</w:t>
            </w:r>
          </w:p>
        </w:tc>
        <w:tc>
          <w:tcPr>
            <w:tcW w:w="1134" w:type="dxa"/>
            <w:vMerge/>
          </w:tcPr>
          <w:p w14:paraId="6C243987" w14:textId="77777777" w:rsidR="00127865" w:rsidRDefault="00127865" w:rsidP="00645264">
            <w:pPr>
              <w:jc w:val="right"/>
            </w:pPr>
          </w:p>
        </w:tc>
        <w:tc>
          <w:tcPr>
            <w:tcW w:w="1276" w:type="dxa"/>
            <w:vMerge/>
          </w:tcPr>
          <w:p w14:paraId="44BFD340" w14:textId="77777777" w:rsidR="00127865" w:rsidRDefault="00127865" w:rsidP="00645264">
            <w:pPr>
              <w:jc w:val="right"/>
            </w:pPr>
          </w:p>
        </w:tc>
      </w:tr>
      <w:tr w:rsidR="00127865" w14:paraId="769FEA54" w14:textId="77777777" w:rsidTr="00645264">
        <w:tc>
          <w:tcPr>
            <w:tcW w:w="4361" w:type="dxa"/>
          </w:tcPr>
          <w:p w14:paraId="4A759DA7" w14:textId="77777777" w:rsidR="00127865" w:rsidRDefault="00127865" w:rsidP="004C496D">
            <w:pPr>
              <w:jc w:val="left"/>
            </w:pPr>
            <w:r>
              <w:t>Anzahl Patienten/ Kunden pro Jahr</w:t>
            </w:r>
          </w:p>
        </w:tc>
        <w:tc>
          <w:tcPr>
            <w:tcW w:w="939" w:type="dxa"/>
          </w:tcPr>
          <w:p w14:paraId="1D2DE65D" w14:textId="77777777" w:rsidR="00127865" w:rsidRDefault="00127865" w:rsidP="00645264">
            <w:pPr>
              <w:jc w:val="right"/>
            </w:pPr>
            <w:r>
              <w:t>80.000</w:t>
            </w:r>
          </w:p>
        </w:tc>
        <w:tc>
          <w:tcPr>
            <w:tcW w:w="1754" w:type="dxa"/>
            <w:gridSpan w:val="2"/>
          </w:tcPr>
          <w:p w14:paraId="04EB3756" w14:textId="77777777" w:rsidR="00127865" w:rsidRDefault="00127865" w:rsidP="00645264">
            <w:pPr>
              <w:jc w:val="right"/>
            </w:pPr>
            <w:r>
              <w:t>0,1/1.000</w:t>
            </w:r>
          </w:p>
        </w:tc>
        <w:tc>
          <w:tcPr>
            <w:tcW w:w="1134" w:type="dxa"/>
          </w:tcPr>
          <w:p w14:paraId="4EB67E89" w14:textId="77777777" w:rsidR="00127865" w:rsidRDefault="00127865" w:rsidP="00645264">
            <w:pPr>
              <w:jc w:val="right"/>
            </w:pPr>
            <w:r>
              <w:t>8,0</w:t>
            </w:r>
          </w:p>
        </w:tc>
        <w:tc>
          <w:tcPr>
            <w:tcW w:w="1276" w:type="dxa"/>
          </w:tcPr>
          <w:p w14:paraId="4A21329F" w14:textId="77777777" w:rsidR="00127865" w:rsidRDefault="00127865" w:rsidP="00645264">
            <w:pPr>
              <w:jc w:val="right"/>
            </w:pPr>
            <w:r>
              <w:t>2,4</w:t>
            </w:r>
          </w:p>
        </w:tc>
      </w:tr>
      <w:tr w:rsidR="00256FC2" w14:paraId="257662B1" w14:textId="77777777" w:rsidTr="00645264">
        <w:tc>
          <w:tcPr>
            <w:tcW w:w="4361" w:type="dxa"/>
          </w:tcPr>
          <w:p w14:paraId="38D9E71F" w14:textId="3DF01422" w:rsidR="00256FC2" w:rsidRDefault="00256FC2" w:rsidP="004C496D">
            <w:pPr>
              <w:jc w:val="left"/>
            </w:pPr>
            <w:r>
              <w:t>Anpassung bestehender Workflows sowie Entwicklung neuer Arbeitsabläufe</w:t>
            </w:r>
          </w:p>
        </w:tc>
        <w:tc>
          <w:tcPr>
            <w:tcW w:w="939" w:type="dxa"/>
          </w:tcPr>
          <w:p w14:paraId="1A845280" w14:textId="77777777" w:rsidR="00256FC2" w:rsidRDefault="00256FC2" w:rsidP="00645264">
            <w:pPr>
              <w:jc w:val="right"/>
            </w:pPr>
          </w:p>
        </w:tc>
        <w:tc>
          <w:tcPr>
            <w:tcW w:w="1754" w:type="dxa"/>
            <w:gridSpan w:val="2"/>
          </w:tcPr>
          <w:p w14:paraId="615DC1DA" w14:textId="77777777" w:rsidR="00256FC2" w:rsidRDefault="00256FC2" w:rsidP="00645264">
            <w:pPr>
              <w:jc w:val="right"/>
            </w:pPr>
          </w:p>
        </w:tc>
        <w:tc>
          <w:tcPr>
            <w:tcW w:w="1134" w:type="dxa"/>
          </w:tcPr>
          <w:p w14:paraId="64E2C1BA" w14:textId="3E4120C3" w:rsidR="00256FC2" w:rsidRDefault="00256FC2" w:rsidP="00645264">
            <w:pPr>
              <w:jc w:val="right"/>
            </w:pPr>
            <w:r>
              <w:t>0,1</w:t>
            </w:r>
          </w:p>
        </w:tc>
        <w:tc>
          <w:tcPr>
            <w:tcW w:w="1276" w:type="dxa"/>
          </w:tcPr>
          <w:p w14:paraId="6A2EEE3C" w14:textId="0CEEF99F" w:rsidR="00256FC2" w:rsidRDefault="00256FC2" w:rsidP="00645264">
            <w:pPr>
              <w:jc w:val="right"/>
            </w:pPr>
            <w:r>
              <w:t>0,2</w:t>
            </w:r>
          </w:p>
        </w:tc>
      </w:tr>
      <w:tr w:rsidR="00127865" w14:paraId="64A8B33D" w14:textId="77777777" w:rsidTr="00645264">
        <w:tc>
          <w:tcPr>
            <w:tcW w:w="4361" w:type="dxa"/>
          </w:tcPr>
          <w:p w14:paraId="6FEDA048" w14:textId="77777777" w:rsidR="00127865" w:rsidRDefault="00127865" w:rsidP="004C496D">
            <w:pPr>
              <w:jc w:val="left"/>
            </w:pPr>
            <w:r>
              <w:t>IT System</w:t>
            </w:r>
          </w:p>
          <w:p w14:paraId="0A2AEF75" w14:textId="77777777" w:rsidR="00127865" w:rsidRDefault="00127865" w:rsidP="004C496D">
            <w:pPr>
              <w:pStyle w:val="Listenabsatz"/>
              <w:numPr>
                <w:ilvl w:val="0"/>
                <w:numId w:val="11"/>
              </w:numPr>
              <w:jc w:val="left"/>
            </w:pPr>
            <w:r>
              <w:t>SAP (Verwaltung inkl. HR und Einkauf)</w:t>
            </w:r>
          </w:p>
          <w:p w14:paraId="2C311460" w14:textId="77777777" w:rsidR="00127865" w:rsidRDefault="00127865" w:rsidP="004C496D">
            <w:pPr>
              <w:pStyle w:val="Listenabsatz"/>
              <w:numPr>
                <w:ilvl w:val="0"/>
                <w:numId w:val="11"/>
              </w:numPr>
              <w:jc w:val="left"/>
            </w:pPr>
            <w:r>
              <w:t>2 x PACS</w:t>
            </w:r>
          </w:p>
          <w:p w14:paraId="71E77B8B" w14:textId="77777777" w:rsidR="00127865" w:rsidRDefault="00127865" w:rsidP="004C496D">
            <w:pPr>
              <w:pStyle w:val="Listenabsatz"/>
              <w:numPr>
                <w:ilvl w:val="0"/>
                <w:numId w:val="11"/>
              </w:numPr>
              <w:jc w:val="left"/>
            </w:pPr>
            <w:r>
              <w:t>KIS</w:t>
            </w:r>
          </w:p>
          <w:p w14:paraId="587B6713" w14:textId="77777777" w:rsidR="00127865" w:rsidRDefault="00127865" w:rsidP="004C496D">
            <w:pPr>
              <w:pStyle w:val="Listenabsatz"/>
              <w:numPr>
                <w:ilvl w:val="0"/>
                <w:numId w:val="11"/>
              </w:numPr>
              <w:jc w:val="left"/>
            </w:pPr>
            <w:r>
              <w:t>5 x Laborsoftware</w:t>
            </w:r>
          </w:p>
          <w:p w14:paraId="112E2D2E" w14:textId="77777777" w:rsidR="00127865" w:rsidRDefault="00127865" w:rsidP="004C496D">
            <w:pPr>
              <w:pStyle w:val="Listenabsatz"/>
              <w:numPr>
                <w:ilvl w:val="0"/>
                <w:numId w:val="11"/>
              </w:numPr>
              <w:jc w:val="left"/>
            </w:pPr>
            <w:r>
              <w:t>5 techn. Systeme wie Telefonanlage</w:t>
            </w:r>
          </w:p>
          <w:p w14:paraId="3387F90E" w14:textId="77777777" w:rsidR="00127865" w:rsidRDefault="00127865" w:rsidP="004C496D">
            <w:pPr>
              <w:pStyle w:val="Listenabsatz"/>
              <w:numPr>
                <w:ilvl w:val="0"/>
                <w:numId w:val="11"/>
              </w:numPr>
              <w:jc w:val="left"/>
            </w:pPr>
            <w:r>
              <w:t>2 x Diktatsoftware</w:t>
            </w:r>
          </w:p>
          <w:p w14:paraId="026A6289" w14:textId="77777777" w:rsidR="00127865" w:rsidRDefault="00127865" w:rsidP="004C496D">
            <w:pPr>
              <w:pStyle w:val="Listenabsatz"/>
              <w:numPr>
                <w:ilvl w:val="0"/>
                <w:numId w:val="11"/>
              </w:numPr>
              <w:jc w:val="left"/>
            </w:pPr>
            <w:r>
              <w:t>24 x Spezialsoftware für Kliniken</w:t>
            </w:r>
          </w:p>
          <w:p w14:paraId="4652CA15" w14:textId="77777777" w:rsidR="00127865" w:rsidRDefault="00127865" w:rsidP="004C496D">
            <w:pPr>
              <w:pStyle w:val="Listenabsatz"/>
              <w:numPr>
                <w:ilvl w:val="0"/>
                <w:numId w:val="11"/>
              </w:numPr>
              <w:jc w:val="left"/>
            </w:pPr>
            <w:r>
              <w:t>1 x Apotheke</w:t>
            </w:r>
          </w:p>
          <w:p w14:paraId="711F56D4" w14:textId="77777777" w:rsidR="00127865" w:rsidRDefault="00127865" w:rsidP="004C496D">
            <w:pPr>
              <w:pStyle w:val="Listenabsatz"/>
              <w:numPr>
                <w:ilvl w:val="0"/>
                <w:numId w:val="11"/>
              </w:numPr>
              <w:jc w:val="left"/>
            </w:pPr>
            <w:r>
              <w:t xml:space="preserve">1 x </w:t>
            </w:r>
            <w:r w:rsidRPr="00570FB4">
              <w:t>Anästhesie-Management-System</w:t>
            </w:r>
          </w:p>
          <w:p w14:paraId="5A52F3A2" w14:textId="77777777" w:rsidR="00127865" w:rsidRDefault="00127865" w:rsidP="004C496D">
            <w:pPr>
              <w:pStyle w:val="Listenabsatz"/>
              <w:numPr>
                <w:ilvl w:val="0"/>
                <w:numId w:val="11"/>
              </w:numPr>
              <w:jc w:val="left"/>
            </w:pPr>
            <w:r>
              <w:t>1 x Kommunikationsserver</w:t>
            </w:r>
          </w:p>
          <w:p w14:paraId="3B5967FE" w14:textId="2313BD88" w:rsidR="00127865" w:rsidRDefault="00127865" w:rsidP="004C496D">
            <w:pPr>
              <w:pStyle w:val="Listenabsatz"/>
              <w:numPr>
                <w:ilvl w:val="0"/>
                <w:numId w:val="11"/>
              </w:numPr>
              <w:jc w:val="left"/>
            </w:pPr>
            <w:r>
              <w:t xml:space="preserve">1 x </w:t>
            </w:r>
            <w:r w:rsidR="004C496D">
              <w:t>PDMS</w:t>
            </w:r>
          </w:p>
          <w:p w14:paraId="6FF74274" w14:textId="77777777" w:rsidR="00127865" w:rsidRDefault="00127865" w:rsidP="004C496D">
            <w:pPr>
              <w:pStyle w:val="Listenabsatz"/>
              <w:numPr>
                <w:ilvl w:val="0"/>
                <w:numId w:val="11"/>
              </w:numPr>
              <w:jc w:val="left"/>
            </w:pPr>
            <w:r>
              <w:t>6 x Ambulanzsoftware</w:t>
            </w:r>
          </w:p>
        </w:tc>
        <w:tc>
          <w:tcPr>
            <w:tcW w:w="939" w:type="dxa"/>
          </w:tcPr>
          <w:p w14:paraId="7BBD4B68" w14:textId="77777777" w:rsidR="00127865" w:rsidRDefault="00127865" w:rsidP="00645264">
            <w:pPr>
              <w:jc w:val="right"/>
            </w:pPr>
            <w:r>
              <w:t>50</w:t>
            </w:r>
          </w:p>
        </w:tc>
        <w:tc>
          <w:tcPr>
            <w:tcW w:w="1754" w:type="dxa"/>
            <w:gridSpan w:val="2"/>
          </w:tcPr>
          <w:p w14:paraId="2802CAF2" w14:textId="77777777" w:rsidR="00127865" w:rsidRDefault="00127865" w:rsidP="00645264">
            <w:pPr>
              <w:jc w:val="right"/>
            </w:pPr>
            <w:r>
              <w:t>0,2</w:t>
            </w:r>
          </w:p>
        </w:tc>
        <w:tc>
          <w:tcPr>
            <w:tcW w:w="1134" w:type="dxa"/>
          </w:tcPr>
          <w:p w14:paraId="0E306AA0" w14:textId="77777777" w:rsidR="00127865" w:rsidRDefault="00127865" w:rsidP="00645264">
            <w:pPr>
              <w:jc w:val="right"/>
            </w:pPr>
            <w:r>
              <w:t>10,0</w:t>
            </w:r>
          </w:p>
        </w:tc>
        <w:tc>
          <w:tcPr>
            <w:tcW w:w="1276" w:type="dxa"/>
          </w:tcPr>
          <w:p w14:paraId="72774541" w14:textId="77777777" w:rsidR="00127865" w:rsidRDefault="00127865" w:rsidP="00645264">
            <w:pPr>
              <w:jc w:val="right"/>
            </w:pPr>
            <w:r>
              <w:t>4,0</w:t>
            </w:r>
          </w:p>
        </w:tc>
      </w:tr>
      <w:tr w:rsidR="00127865" w14:paraId="018014BA" w14:textId="77777777" w:rsidTr="00645264">
        <w:tc>
          <w:tcPr>
            <w:tcW w:w="4361" w:type="dxa"/>
            <w:tcBorders>
              <w:bottom w:val="single" w:sz="4" w:space="0" w:color="auto"/>
            </w:tcBorders>
          </w:tcPr>
          <w:p w14:paraId="36F12944" w14:textId="77777777" w:rsidR="00127865" w:rsidRDefault="00127865" w:rsidP="004C496D">
            <w:pPr>
              <w:jc w:val="left"/>
            </w:pPr>
            <w:r>
              <w:t>Forschung (Weiterentwicklung PACS)</w:t>
            </w:r>
          </w:p>
        </w:tc>
        <w:tc>
          <w:tcPr>
            <w:tcW w:w="939" w:type="dxa"/>
            <w:tcBorders>
              <w:bottom w:val="single" w:sz="4" w:space="0" w:color="auto"/>
            </w:tcBorders>
          </w:tcPr>
          <w:p w14:paraId="5CC8E414" w14:textId="77777777" w:rsidR="00127865" w:rsidRDefault="00127865" w:rsidP="00645264">
            <w:pPr>
              <w:jc w:val="right"/>
            </w:pPr>
            <w:r>
              <w:t>90</w:t>
            </w:r>
          </w:p>
        </w:tc>
        <w:tc>
          <w:tcPr>
            <w:tcW w:w="1754" w:type="dxa"/>
            <w:gridSpan w:val="2"/>
            <w:tcBorders>
              <w:bottom w:val="single" w:sz="4" w:space="0" w:color="auto"/>
            </w:tcBorders>
          </w:tcPr>
          <w:p w14:paraId="21E2ACF5" w14:textId="77777777" w:rsidR="00127865" w:rsidRDefault="00127865" w:rsidP="00645264">
            <w:pPr>
              <w:jc w:val="right"/>
            </w:pPr>
            <w:r>
              <w:t>0,1</w:t>
            </w:r>
          </w:p>
        </w:tc>
        <w:tc>
          <w:tcPr>
            <w:tcW w:w="1134" w:type="dxa"/>
          </w:tcPr>
          <w:p w14:paraId="1011F6BE" w14:textId="77777777" w:rsidR="00127865" w:rsidRDefault="00127865" w:rsidP="00645264">
            <w:pPr>
              <w:jc w:val="right"/>
            </w:pPr>
            <w:r>
              <w:t>9,0</w:t>
            </w:r>
          </w:p>
        </w:tc>
        <w:tc>
          <w:tcPr>
            <w:tcW w:w="1276" w:type="dxa"/>
          </w:tcPr>
          <w:p w14:paraId="1C33924B" w14:textId="77777777" w:rsidR="00127865" w:rsidRDefault="00127865" w:rsidP="00645264">
            <w:pPr>
              <w:jc w:val="right"/>
            </w:pPr>
            <w:r>
              <w:t>2,0</w:t>
            </w:r>
          </w:p>
        </w:tc>
      </w:tr>
      <w:tr w:rsidR="00127865" w14:paraId="618A1D06" w14:textId="77777777" w:rsidTr="00645264">
        <w:tc>
          <w:tcPr>
            <w:tcW w:w="4361" w:type="dxa"/>
            <w:tcBorders>
              <w:left w:val="nil"/>
              <w:bottom w:val="nil"/>
              <w:right w:val="nil"/>
            </w:tcBorders>
          </w:tcPr>
          <w:p w14:paraId="29A7D001" w14:textId="77777777" w:rsidR="00127865" w:rsidRDefault="00127865" w:rsidP="00645264"/>
        </w:tc>
        <w:tc>
          <w:tcPr>
            <w:tcW w:w="939" w:type="dxa"/>
            <w:tcBorders>
              <w:left w:val="nil"/>
              <w:bottom w:val="nil"/>
              <w:right w:val="nil"/>
            </w:tcBorders>
          </w:tcPr>
          <w:p w14:paraId="25E38531" w14:textId="77777777" w:rsidR="00127865" w:rsidRDefault="00127865" w:rsidP="00645264">
            <w:pPr>
              <w:jc w:val="right"/>
            </w:pPr>
          </w:p>
        </w:tc>
        <w:tc>
          <w:tcPr>
            <w:tcW w:w="2888" w:type="dxa"/>
            <w:gridSpan w:val="3"/>
            <w:tcBorders>
              <w:left w:val="nil"/>
              <w:bottom w:val="nil"/>
            </w:tcBorders>
          </w:tcPr>
          <w:p w14:paraId="24796B14" w14:textId="77777777" w:rsidR="00127865" w:rsidRDefault="00127865" w:rsidP="00645264">
            <w:pPr>
              <w:jc w:val="right"/>
            </w:pPr>
            <w:r>
              <w:t>Gesamt:</w:t>
            </w:r>
          </w:p>
        </w:tc>
        <w:tc>
          <w:tcPr>
            <w:tcW w:w="1276" w:type="dxa"/>
          </w:tcPr>
          <w:p w14:paraId="610D97EC" w14:textId="262C9B89" w:rsidR="00127865" w:rsidRDefault="00127865" w:rsidP="00256FC2">
            <w:pPr>
              <w:jc w:val="right"/>
            </w:pPr>
            <w:r>
              <w:t>13,</w:t>
            </w:r>
            <w:r w:rsidR="00256FC2">
              <w:t>8</w:t>
            </w:r>
          </w:p>
        </w:tc>
      </w:tr>
    </w:tbl>
    <w:p w14:paraId="0A886113" w14:textId="2AED3CBB" w:rsidR="00BB6D46" w:rsidRDefault="00BB6D46" w:rsidP="00127865">
      <w:pPr>
        <w:spacing w:before="200"/>
      </w:pPr>
      <w:r>
        <w:t xml:space="preserve">Die Reduzierung soll kritisch beobachtet und im Bedarfsfall im Verlauf der nächsten 2-3 Jahre eine </w:t>
      </w:r>
      <w:r w:rsidR="00127865">
        <w:t xml:space="preserve">personelle </w:t>
      </w:r>
      <w:r>
        <w:t xml:space="preserve">Anpassung </w:t>
      </w:r>
      <w:r w:rsidR="00645264">
        <w:t>entsprechend des festgestellten Bedarfs</w:t>
      </w:r>
      <w:r w:rsidR="00127865">
        <w:t xml:space="preserve"> </w:t>
      </w:r>
      <w:r>
        <w:t>erfolgen.</w:t>
      </w:r>
    </w:p>
    <w:p w14:paraId="2D00CCFA" w14:textId="77777777" w:rsidR="00162D71" w:rsidRDefault="00162D71" w:rsidP="00162D71">
      <w:pPr>
        <w:pStyle w:val="berschrift2"/>
      </w:pPr>
      <w:r>
        <w:t>4. PACS-Hersteller</w:t>
      </w:r>
    </w:p>
    <w:p w14:paraId="12C459B5" w14:textId="77777777" w:rsidR="00162D71" w:rsidRDefault="002E3A7E" w:rsidP="00BB618A">
      <w:r>
        <w:t xml:space="preserve">Ein Hersteller eines </w:t>
      </w:r>
      <w:r w:rsidRPr="004C496D">
        <w:rPr>
          <w:lang w:val="en-US"/>
        </w:rPr>
        <w:t>Picture Archiving and Communication System</w:t>
      </w:r>
      <w:r>
        <w:t xml:space="preserve"> (PACS) für radiologische Leistungserbringer sowohl im niedergelassenen wie auch im stationären Umfeld hat </w:t>
      </w:r>
      <w:r w:rsidR="00AC2A6A">
        <w:t xml:space="preserve">in Deutschland </w:t>
      </w:r>
      <w:r>
        <w:t>145 niedergelassene (=radiologische Arztpraxen) sowie 285 stationäre Kunden (= Krankenhäuser) und beschäftigt 245 Personen.</w:t>
      </w:r>
    </w:p>
    <w:p w14:paraId="11B221CA" w14:textId="77777777" w:rsidR="002E3A7E" w:rsidRDefault="002E3A7E" w:rsidP="002E3A7E">
      <w:pPr>
        <w:spacing w:after="0"/>
      </w:pPr>
      <w:r>
        <w:t>Entsprechend obiger Empfehlung resultiert daraus:</w:t>
      </w:r>
    </w:p>
    <w:tbl>
      <w:tblPr>
        <w:tblStyle w:val="Tabellenraster"/>
        <w:tblW w:w="0" w:type="auto"/>
        <w:tblLook w:val="04A0" w:firstRow="1" w:lastRow="0" w:firstColumn="1" w:lastColumn="0" w:noHBand="0" w:noVBand="1"/>
      </w:tblPr>
      <w:tblGrid>
        <w:gridCol w:w="4361"/>
        <w:gridCol w:w="1276"/>
        <w:gridCol w:w="992"/>
        <w:gridCol w:w="992"/>
        <w:gridCol w:w="1591"/>
      </w:tblGrid>
      <w:tr w:rsidR="002E3A7E" w14:paraId="03DC7791" w14:textId="77777777" w:rsidTr="00645264">
        <w:trPr>
          <w:tblHeader/>
        </w:trPr>
        <w:tc>
          <w:tcPr>
            <w:tcW w:w="4361" w:type="dxa"/>
          </w:tcPr>
          <w:p w14:paraId="79C6FC39" w14:textId="77777777" w:rsidR="002E3A7E" w:rsidRDefault="002E3A7E" w:rsidP="00645264"/>
        </w:tc>
        <w:tc>
          <w:tcPr>
            <w:tcW w:w="1276" w:type="dxa"/>
          </w:tcPr>
          <w:p w14:paraId="61C71F99" w14:textId="77777777" w:rsidR="002E3A7E" w:rsidRDefault="002E3A7E" w:rsidP="00645264">
            <w:pPr>
              <w:jc w:val="center"/>
            </w:pPr>
            <w:r>
              <w:t>Anzahl</w:t>
            </w:r>
          </w:p>
        </w:tc>
        <w:tc>
          <w:tcPr>
            <w:tcW w:w="1984" w:type="dxa"/>
            <w:gridSpan w:val="2"/>
          </w:tcPr>
          <w:p w14:paraId="2F142B64" w14:textId="77777777" w:rsidR="002E3A7E" w:rsidRDefault="002E3A7E" w:rsidP="00645264">
            <w:pPr>
              <w:jc w:val="center"/>
            </w:pPr>
            <w:r>
              <w:t>Anzahl FTE</w:t>
            </w:r>
          </w:p>
        </w:tc>
        <w:tc>
          <w:tcPr>
            <w:tcW w:w="1591" w:type="dxa"/>
          </w:tcPr>
          <w:p w14:paraId="33D16A01" w14:textId="77777777" w:rsidR="002E3A7E" w:rsidRDefault="002E3A7E" w:rsidP="00645264">
            <w:pPr>
              <w:jc w:val="center"/>
            </w:pPr>
            <w:r>
              <w:t>FTE (gesamt)</w:t>
            </w:r>
          </w:p>
        </w:tc>
      </w:tr>
      <w:tr w:rsidR="002E3A7E" w14:paraId="05A76965" w14:textId="77777777" w:rsidTr="00645264">
        <w:tc>
          <w:tcPr>
            <w:tcW w:w="4361" w:type="dxa"/>
          </w:tcPr>
          <w:p w14:paraId="3BE3A8ED" w14:textId="77777777" w:rsidR="002E3A7E" w:rsidRDefault="002E3A7E" w:rsidP="004C496D">
            <w:pPr>
              <w:jc w:val="left"/>
            </w:pPr>
            <w:r>
              <w:t>Anzahl beschäftigter Personen</w:t>
            </w:r>
          </w:p>
        </w:tc>
        <w:tc>
          <w:tcPr>
            <w:tcW w:w="1276" w:type="dxa"/>
          </w:tcPr>
          <w:p w14:paraId="27D46F3B" w14:textId="77777777" w:rsidR="002E3A7E" w:rsidRDefault="002E3A7E" w:rsidP="00645264">
            <w:pPr>
              <w:jc w:val="right"/>
            </w:pPr>
            <w:r>
              <w:t>200</w:t>
            </w:r>
          </w:p>
        </w:tc>
        <w:tc>
          <w:tcPr>
            <w:tcW w:w="992" w:type="dxa"/>
          </w:tcPr>
          <w:p w14:paraId="1BBBE9D3" w14:textId="77777777" w:rsidR="002E3A7E" w:rsidRDefault="002E3A7E" w:rsidP="00645264">
            <w:pPr>
              <w:jc w:val="right"/>
            </w:pPr>
            <w:r>
              <w:t>0,1</w:t>
            </w:r>
          </w:p>
        </w:tc>
        <w:tc>
          <w:tcPr>
            <w:tcW w:w="992" w:type="dxa"/>
          </w:tcPr>
          <w:p w14:paraId="130610C2" w14:textId="77777777" w:rsidR="002E3A7E" w:rsidRDefault="002E3A7E" w:rsidP="00645264">
            <w:pPr>
              <w:jc w:val="right"/>
            </w:pPr>
            <w:r>
              <w:t>0,1</w:t>
            </w:r>
          </w:p>
        </w:tc>
        <w:tc>
          <w:tcPr>
            <w:tcW w:w="1591" w:type="dxa"/>
            <w:vMerge w:val="restart"/>
          </w:tcPr>
          <w:p w14:paraId="6ABD926E" w14:textId="77777777" w:rsidR="002E3A7E" w:rsidRDefault="002E3A7E" w:rsidP="00645264">
            <w:pPr>
              <w:jc w:val="right"/>
            </w:pPr>
            <w:r>
              <w:t>0,4</w:t>
            </w:r>
          </w:p>
        </w:tc>
      </w:tr>
      <w:tr w:rsidR="002E3A7E" w14:paraId="789BF78D" w14:textId="77777777" w:rsidTr="00645264">
        <w:tc>
          <w:tcPr>
            <w:tcW w:w="4361" w:type="dxa"/>
          </w:tcPr>
          <w:p w14:paraId="0282FC98" w14:textId="77777777" w:rsidR="002E3A7E" w:rsidRDefault="002E3A7E" w:rsidP="004C496D">
            <w:pPr>
              <w:jc w:val="left"/>
            </w:pPr>
            <w:r>
              <w:t>Anzahl Organisationseinheiten:</w:t>
            </w:r>
          </w:p>
          <w:p w14:paraId="76210FD5" w14:textId="77777777" w:rsidR="002E3A7E" w:rsidRDefault="002E3A7E" w:rsidP="004C496D">
            <w:pPr>
              <w:pStyle w:val="Listenabsatz"/>
              <w:numPr>
                <w:ilvl w:val="0"/>
                <w:numId w:val="6"/>
              </w:numPr>
              <w:jc w:val="left"/>
            </w:pPr>
            <w:r>
              <w:t>Verwaltung inkl. HR</w:t>
            </w:r>
          </w:p>
          <w:p w14:paraId="6D695C8F" w14:textId="77777777" w:rsidR="002E3A7E" w:rsidRDefault="002E3A7E" w:rsidP="004C496D">
            <w:pPr>
              <w:pStyle w:val="Listenabsatz"/>
              <w:numPr>
                <w:ilvl w:val="0"/>
                <w:numId w:val="6"/>
              </w:numPr>
              <w:jc w:val="left"/>
            </w:pPr>
            <w:r>
              <w:t>IT-Abteilung</w:t>
            </w:r>
          </w:p>
          <w:p w14:paraId="7E10C65E" w14:textId="77777777" w:rsidR="002E3A7E" w:rsidRDefault="002E3A7E" w:rsidP="004C496D">
            <w:pPr>
              <w:pStyle w:val="Listenabsatz"/>
              <w:numPr>
                <w:ilvl w:val="0"/>
                <w:numId w:val="6"/>
              </w:numPr>
              <w:jc w:val="left"/>
            </w:pPr>
            <w:r>
              <w:t>Softwareentwicklung</w:t>
            </w:r>
          </w:p>
          <w:p w14:paraId="6496FE0E" w14:textId="77777777" w:rsidR="002E3A7E" w:rsidRDefault="002E3A7E" w:rsidP="004C496D">
            <w:pPr>
              <w:pStyle w:val="Listenabsatz"/>
              <w:numPr>
                <w:ilvl w:val="0"/>
                <w:numId w:val="6"/>
              </w:numPr>
              <w:jc w:val="left"/>
            </w:pPr>
            <w:r>
              <w:t>Vertrieb</w:t>
            </w:r>
          </w:p>
        </w:tc>
        <w:tc>
          <w:tcPr>
            <w:tcW w:w="1276" w:type="dxa"/>
          </w:tcPr>
          <w:p w14:paraId="0F9D4D4F" w14:textId="77777777" w:rsidR="002E3A7E" w:rsidRDefault="002E3A7E" w:rsidP="00645264">
            <w:pPr>
              <w:jc w:val="right"/>
            </w:pPr>
            <w:r>
              <w:t>4</w:t>
            </w:r>
          </w:p>
        </w:tc>
        <w:tc>
          <w:tcPr>
            <w:tcW w:w="992" w:type="dxa"/>
          </w:tcPr>
          <w:p w14:paraId="20AB8A98" w14:textId="77777777" w:rsidR="002E3A7E" w:rsidRDefault="002E3A7E" w:rsidP="00645264">
            <w:pPr>
              <w:jc w:val="right"/>
            </w:pPr>
            <w:r>
              <w:t>0,1</w:t>
            </w:r>
          </w:p>
        </w:tc>
        <w:tc>
          <w:tcPr>
            <w:tcW w:w="992" w:type="dxa"/>
          </w:tcPr>
          <w:p w14:paraId="6FF0BA37" w14:textId="77777777" w:rsidR="002E3A7E" w:rsidRDefault="002E3A7E" w:rsidP="00645264">
            <w:pPr>
              <w:jc w:val="right"/>
            </w:pPr>
            <w:r>
              <w:t>0,4</w:t>
            </w:r>
          </w:p>
        </w:tc>
        <w:tc>
          <w:tcPr>
            <w:tcW w:w="1591" w:type="dxa"/>
            <w:vMerge/>
          </w:tcPr>
          <w:p w14:paraId="0124B763" w14:textId="77777777" w:rsidR="002E3A7E" w:rsidRDefault="002E3A7E" w:rsidP="00645264">
            <w:pPr>
              <w:jc w:val="right"/>
            </w:pPr>
          </w:p>
        </w:tc>
      </w:tr>
      <w:tr w:rsidR="002E3A7E" w14:paraId="261058F0" w14:textId="77777777" w:rsidTr="00645264">
        <w:tc>
          <w:tcPr>
            <w:tcW w:w="4361" w:type="dxa"/>
          </w:tcPr>
          <w:p w14:paraId="1274CAF9" w14:textId="77777777" w:rsidR="002E3A7E" w:rsidRDefault="002E3A7E" w:rsidP="004C496D">
            <w:pPr>
              <w:jc w:val="left"/>
            </w:pPr>
            <w:r>
              <w:t>Anzahl Patienten/ Kunden pro Jahr</w:t>
            </w:r>
          </w:p>
        </w:tc>
        <w:tc>
          <w:tcPr>
            <w:tcW w:w="1276" w:type="dxa"/>
          </w:tcPr>
          <w:p w14:paraId="259B5CF1" w14:textId="77777777" w:rsidR="002E3A7E" w:rsidRDefault="002E3A7E" w:rsidP="00645264">
            <w:pPr>
              <w:jc w:val="right"/>
            </w:pPr>
            <w:r>
              <w:t>530</w:t>
            </w:r>
          </w:p>
        </w:tc>
        <w:tc>
          <w:tcPr>
            <w:tcW w:w="1984" w:type="dxa"/>
            <w:gridSpan w:val="2"/>
          </w:tcPr>
          <w:p w14:paraId="54496304" w14:textId="77777777" w:rsidR="002E3A7E" w:rsidRDefault="002E3A7E" w:rsidP="00645264">
            <w:pPr>
              <w:jc w:val="right"/>
            </w:pPr>
            <w:r>
              <w:t>0,1</w:t>
            </w:r>
          </w:p>
        </w:tc>
        <w:tc>
          <w:tcPr>
            <w:tcW w:w="1591" w:type="dxa"/>
          </w:tcPr>
          <w:p w14:paraId="1E6865A6" w14:textId="77777777" w:rsidR="002E3A7E" w:rsidRDefault="002E3A7E" w:rsidP="00645264">
            <w:pPr>
              <w:jc w:val="right"/>
            </w:pPr>
            <w:r>
              <w:t>0,1</w:t>
            </w:r>
          </w:p>
        </w:tc>
      </w:tr>
      <w:tr w:rsidR="002E3A7E" w14:paraId="2852CFFF" w14:textId="77777777" w:rsidTr="00645264">
        <w:tc>
          <w:tcPr>
            <w:tcW w:w="4361" w:type="dxa"/>
          </w:tcPr>
          <w:p w14:paraId="5C30BB8A" w14:textId="77777777" w:rsidR="002E3A7E" w:rsidRDefault="002E3A7E" w:rsidP="004C496D">
            <w:pPr>
              <w:jc w:val="left"/>
            </w:pPr>
            <w:r w:rsidRPr="00FF118A">
              <w:t>Akquis</w:t>
            </w:r>
            <w:r>
              <w:t>eg</w:t>
            </w:r>
            <w:r w:rsidRPr="00FF118A">
              <w:t>espräc</w:t>
            </w:r>
            <w:r>
              <w:t xml:space="preserve">he </w:t>
            </w:r>
          </w:p>
        </w:tc>
        <w:tc>
          <w:tcPr>
            <w:tcW w:w="1276" w:type="dxa"/>
          </w:tcPr>
          <w:p w14:paraId="54977A7E" w14:textId="77777777" w:rsidR="002E3A7E" w:rsidRDefault="002E3A7E" w:rsidP="00645264">
            <w:pPr>
              <w:jc w:val="right"/>
            </w:pPr>
          </w:p>
        </w:tc>
        <w:tc>
          <w:tcPr>
            <w:tcW w:w="1984" w:type="dxa"/>
            <w:gridSpan w:val="2"/>
          </w:tcPr>
          <w:p w14:paraId="52431A0D" w14:textId="77777777" w:rsidR="002E3A7E" w:rsidRDefault="002E3A7E" w:rsidP="00645264">
            <w:pPr>
              <w:jc w:val="right"/>
            </w:pPr>
            <w:r>
              <w:t>0,1</w:t>
            </w:r>
          </w:p>
        </w:tc>
        <w:tc>
          <w:tcPr>
            <w:tcW w:w="1591" w:type="dxa"/>
          </w:tcPr>
          <w:p w14:paraId="734B3C3C" w14:textId="77777777" w:rsidR="002E3A7E" w:rsidRDefault="002E3A7E" w:rsidP="00645264">
            <w:pPr>
              <w:jc w:val="right"/>
            </w:pPr>
            <w:r>
              <w:t>0,1</w:t>
            </w:r>
          </w:p>
        </w:tc>
      </w:tr>
      <w:tr w:rsidR="00256FC2" w14:paraId="504B3240" w14:textId="77777777" w:rsidTr="00256FC2">
        <w:tc>
          <w:tcPr>
            <w:tcW w:w="4361" w:type="dxa"/>
          </w:tcPr>
          <w:p w14:paraId="028DE7FA" w14:textId="44EF7F5E" w:rsidR="00256FC2" w:rsidRDefault="00256FC2" w:rsidP="004C496D">
            <w:pPr>
              <w:jc w:val="left"/>
            </w:pPr>
            <w:r>
              <w:t>Berücksichtigung Datenschutzanforderung bei der Entwicklung von IT-Systemen</w:t>
            </w:r>
          </w:p>
        </w:tc>
        <w:tc>
          <w:tcPr>
            <w:tcW w:w="1276" w:type="dxa"/>
          </w:tcPr>
          <w:p w14:paraId="19091CA4" w14:textId="77777777" w:rsidR="00256FC2" w:rsidRDefault="00256FC2" w:rsidP="00256FC2">
            <w:pPr>
              <w:jc w:val="right"/>
            </w:pPr>
          </w:p>
        </w:tc>
        <w:tc>
          <w:tcPr>
            <w:tcW w:w="1984" w:type="dxa"/>
            <w:gridSpan w:val="2"/>
          </w:tcPr>
          <w:p w14:paraId="0D9C899D" w14:textId="77777777" w:rsidR="00256FC2" w:rsidRDefault="00256FC2" w:rsidP="00256FC2">
            <w:pPr>
              <w:jc w:val="right"/>
            </w:pPr>
            <w:r>
              <w:t>0,1</w:t>
            </w:r>
          </w:p>
        </w:tc>
        <w:tc>
          <w:tcPr>
            <w:tcW w:w="1591" w:type="dxa"/>
          </w:tcPr>
          <w:p w14:paraId="495801D5" w14:textId="77777777" w:rsidR="00256FC2" w:rsidRDefault="00256FC2" w:rsidP="00256FC2">
            <w:pPr>
              <w:jc w:val="right"/>
            </w:pPr>
            <w:r>
              <w:t>0,1</w:t>
            </w:r>
          </w:p>
        </w:tc>
      </w:tr>
      <w:tr w:rsidR="002E3A7E" w14:paraId="5E149649" w14:textId="77777777" w:rsidTr="00645264">
        <w:tc>
          <w:tcPr>
            <w:tcW w:w="4361" w:type="dxa"/>
          </w:tcPr>
          <w:p w14:paraId="0C022967" w14:textId="77777777" w:rsidR="002E3A7E" w:rsidRDefault="002E3A7E" w:rsidP="004C496D">
            <w:pPr>
              <w:jc w:val="left"/>
            </w:pPr>
            <w:r>
              <w:t>IT System</w:t>
            </w:r>
          </w:p>
          <w:p w14:paraId="49FB1DFF" w14:textId="77777777" w:rsidR="002E3A7E" w:rsidRDefault="002E3A7E" w:rsidP="004C496D">
            <w:pPr>
              <w:pStyle w:val="Listenabsatz"/>
              <w:numPr>
                <w:ilvl w:val="0"/>
                <w:numId w:val="7"/>
              </w:numPr>
              <w:jc w:val="left"/>
            </w:pPr>
            <w:r>
              <w:t>SAP (Verwaltung inkl. HR und Einkauf)</w:t>
            </w:r>
          </w:p>
          <w:p w14:paraId="41BAA7B6" w14:textId="77777777" w:rsidR="002E3A7E" w:rsidRDefault="002E3A7E" w:rsidP="004C496D">
            <w:pPr>
              <w:pStyle w:val="Listenabsatz"/>
              <w:numPr>
                <w:ilvl w:val="0"/>
                <w:numId w:val="7"/>
              </w:numPr>
              <w:jc w:val="left"/>
            </w:pPr>
            <w:r>
              <w:t>PACS (Testumgebung)</w:t>
            </w:r>
          </w:p>
          <w:p w14:paraId="30C0D66C" w14:textId="77777777" w:rsidR="002E3A7E" w:rsidRDefault="002E3A7E" w:rsidP="004C496D">
            <w:pPr>
              <w:pStyle w:val="Listenabsatz"/>
              <w:numPr>
                <w:ilvl w:val="0"/>
                <w:numId w:val="7"/>
              </w:numPr>
              <w:jc w:val="left"/>
            </w:pPr>
            <w:r>
              <w:t>Entwicklungsumgebung</w:t>
            </w:r>
          </w:p>
          <w:p w14:paraId="70EEB6E3" w14:textId="321E075A" w:rsidR="002E3A7E" w:rsidRDefault="002E3A7E" w:rsidP="004C496D">
            <w:pPr>
              <w:pStyle w:val="Listenabsatz"/>
              <w:numPr>
                <w:ilvl w:val="0"/>
                <w:numId w:val="7"/>
              </w:numPr>
              <w:jc w:val="left"/>
            </w:pPr>
            <w:r>
              <w:t>PACS (</w:t>
            </w:r>
            <w:r w:rsidR="004C496D">
              <w:t>Hostingbetrieb)</w:t>
            </w:r>
            <w:r>
              <w:t xml:space="preserve"> für Kunden</w:t>
            </w:r>
          </w:p>
        </w:tc>
        <w:tc>
          <w:tcPr>
            <w:tcW w:w="1276" w:type="dxa"/>
          </w:tcPr>
          <w:p w14:paraId="10EB1183" w14:textId="77777777" w:rsidR="002E3A7E" w:rsidRDefault="002E3A7E" w:rsidP="00645264">
            <w:pPr>
              <w:jc w:val="right"/>
            </w:pPr>
            <w:r>
              <w:t>4</w:t>
            </w:r>
          </w:p>
        </w:tc>
        <w:tc>
          <w:tcPr>
            <w:tcW w:w="1984" w:type="dxa"/>
            <w:gridSpan w:val="2"/>
          </w:tcPr>
          <w:p w14:paraId="250B898F" w14:textId="77777777" w:rsidR="002E3A7E" w:rsidRDefault="002E3A7E" w:rsidP="00645264">
            <w:pPr>
              <w:jc w:val="right"/>
            </w:pPr>
            <w:r>
              <w:t>0,2</w:t>
            </w:r>
          </w:p>
        </w:tc>
        <w:tc>
          <w:tcPr>
            <w:tcW w:w="1591" w:type="dxa"/>
          </w:tcPr>
          <w:p w14:paraId="46A90AEA" w14:textId="77777777" w:rsidR="002E3A7E" w:rsidRDefault="002E3A7E" w:rsidP="00645264">
            <w:pPr>
              <w:jc w:val="right"/>
            </w:pPr>
            <w:r>
              <w:t>0,8</w:t>
            </w:r>
          </w:p>
        </w:tc>
      </w:tr>
      <w:tr w:rsidR="002E3A7E" w14:paraId="04AA63DB" w14:textId="77777777" w:rsidTr="00645264">
        <w:tc>
          <w:tcPr>
            <w:tcW w:w="4361" w:type="dxa"/>
            <w:tcBorders>
              <w:bottom w:val="single" w:sz="4" w:space="0" w:color="auto"/>
            </w:tcBorders>
          </w:tcPr>
          <w:p w14:paraId="56D66235" w14:textId="77777777" w:rsidR="002E3A7E" w:rsidRDefault="002E3A7E" w:rsidP="004C496D">
            <w:pPr>
              <w:jc w:val="left"/>
            </w:pPr>
            <w:r>
              <w:t>Forschung (Weiterentwicklung PACS)</w:t>
            </w:r>
          </w:p>
        </w:tc>
        <w:tc>
          <w:tcPr>
            <w:tcW w:w="1276" w:type="dxa"/>
            <w:tcBorders>
              <w:bottom w:val="single" w:sz="4" w:space="0" w:color="auto"/>
            </w:tcBorders>
          </w:tcPr>
          <w:p w14:paraId="79827679" w14:textId="77777777" w:rsidR="002E3A7E" w:rsidRDefault="002E3A7E" w:rsidP="00645264">
            <w:pPr>
              <w:jc w:val="right"/>
            </w:pPr>
            <w:r>
              <w:t>1</w:t>
            </w:r>
          </w:p>
        </w:tc>
        <w:tc>
          <w:tcPr>
            <w:tcW w:w="1984" w:type="dxa"/>
            <w:gridSpan w:val="2"/>
            <w:tcBorders>
              <w:bottom w:val="single" w:sz="4" w:space="0" w:color="auto"/>
            </w:tcBorders>
          </w:tcPr>
          <w:p w14:paraId="1D07FD64" w14:textId="77777777" w:rsidR="002E3A7E" w:rsidRDefault="002E3A7E" w:rsidP="00645264">
            <w:pPr>
              <w:jc w:val="right"/>
            </w:pPr>
            <w:r>
              <w:t>0,1</w:t>
            </w:r>
          </w:p>
        </w:tc>
        <w:tc>
          <w:tcPr>
            <w:tcW w:w="1591" w:type="dxa"/>
          </w:tcPr>
          <w:p w14:paraId="56909B80" w14:textId="77777777" w:rsidR="002E3A7E" w:rsidRDefault="002E3A7E" w:rsidP="00645264">
            <w:pPr>
              <w:jc w:val="right"/>
            </w:pPr>
            <w:r>
              <w:t>0,1</w:t>
            </w:r>
          </w:p>
        </w:tc>
      </w:tr>
      <w:tr w:rsidR="002E3A7E" w14:paraId="760A59EC" w14:textId="77777777" w:rsidTr="00645264">
        <w:tc>
          <w:tcPr>
            <w:tcW w:w="4361" w:type="dxa"/>
            <w:tcBorders>
              <w:left w:val="nil"/>
              <w:bottom w:val="nil"/>
              <w:right w:val="nil"/>
            </w:tcBorders>
          </w:tcPr>
          <w:p w14:paraId="17C580AF" w14:textId="77777777" w:rsidR="002E3A7E" w:rsidRDefault="002E3A7E" w:rsidP="00645264"/>
        </w:tc>
        <w:tc>
          <w:tcPr>
            <w:tcW w:w="1276" w:type="dxa"/>
            <w:tcBorders>
              <w:left w:val="nil"/>
              <w:bottom w:val="nil"/>
              <w:right w:val="nil"/>
            </w:tcBorders>
          </w:tcPr>
          <w:p w14:paraId="0EE66EED" w14:textId="77777777" w:rsidR="002E3A7E" w:rsidRDefault="002E3A7E" w:rsidP="00645264">
            <w:pPr>
              <w:jc w:val="right"/>
            </w:pPr>
          </w:p>
        </w:tc>
        <w:tc>
          <w:tcPr>
            <w:tcW w:w="1984" w:type="dxa"/>
            <w:gridSpan w:val="2"/>
            <w:tcBorders>
              <w:left w:val="nil"/>
              <w:bottom w:val="nil"/>
            </w:tcBorders>
          </w:tcPr>
          <w:p w14:paraId="393A3A29" w14:textId="77777777" w:rsidR="002E3A7E" w:rsidRDefault="002E3A7E" w:rsidP="00645264">
            <w:pPr>
              <w:jc w:val="right"/>
            </w:pPr>
            <w:r>
              <w:t>Gesamt:</w:t>
            </w:r>
          </w:p>
        </w:tc>
        <w:tc>
          <w:tcPr>
            <w:tcW w:w="1591" w:type="dxa"/>
          </w:tcPr>
          <w:p w14:paraId="09D61C5A" w14:textId="18579231" w:rsidR="002E3A7E" w:rsidRDefault="002E3A7E" w:rsidP="00256FC2">
            <w:pPr>
              <w:jc w:val="right"/>
            </w:pPr>
            <w:r>
              <w:t>1,</w:t>
            </w:r>
            <w:r w:rsidR="00256FC2">
              <w:t>6</w:t>
            </w:r>
          </w:p>
        </w:tc>
      </w:tr>
    </w:tbl>
    <w:p w14:paraId="33BCF1DD" w14:textId="77777777" w:rsidR="004A0739" w:rsidRDefault="004A0739" w:rsidP="002E3A7E">
      <w:pPr>
        <w:spacing w:before="200" w:after="0"/>
      </w:pPr>
    </w:p>
    <w:p w14:paraId="3AB56478" w14:textId="77777777" w:rsidR="004A0739" w:rsidRDefault="004A0739">
      <w:pPr>
        <w:jc w:val="left"/>
      </w:pPr>
      <w:r>
        <w:br w:type="page"/>
      </w:r>
    </w:p>
    <w:p w14:paraId="0628998A" w14:textId="72978AD1" w:rsidR="002E3A7E" w:rsidRDefault="002E3A7E" w:rsidP="002E3A7E">
      <w:pPr>
        <w:spacing w:before="200" w:after="0"/>
      </w:pPr>
      <w:r>
        <w:t>Diese 4,4 FTE werden jetzt entsprechend dem Bedarf angepasst:</w:t>
      </w:r>
    </w:p>
    <w:tbl>
      <w:tblPr>
        <w:tblStyle w:val="Tabellenraster"/>
        <w:tblW w:w="0" w:type="auto"/>
        <w:tblLook w:val="04A0" w:firstRow="1" w:lastRow="0" w:firstColumn="1" w:lastColumn="0" w:noHBand="0" w:noVBand="1"/>
      </w:tblPr>
      <w:tblGrid>
        <w:gridCol w:w="4361"/>
        <w:gridCol w:w="4851"/>
      </w:tblGrid>
      <w:tr w:rsidR="002E3A7E" w14:paraId="1E86058D" w14:textId="77777777" w:rsidTr="004C496D">
        <w:tc>
          <w:tcPr>
            <w:tcW w:w="4361" w:type="dxa"/>
          </w:tcPr>
          <w:p w14:paraId="5E96FEB3" w14:textId="77777777" w:rsidR="002E3A7E" w:rsidRDefault="002E3A7E" w:rsidP="00645264">
            <w:pPr>
              <w:jc w:val="center"/>
            </w:pPr>
            <w:r>
              <w:t>Kriterien</w:t>
            </w:r>
          </w:p>
        </w:tc>
        <w:tc>
          <w:tcPr>
            <w:tcW w:w="4851" w:type="dxa"/>
          </w:tcPr>
          <w:p w14:paraId="61B60260" w14:textId="77777777" w:rsidR="002E3A7E" w:rsidRDefault="002E3A7E" w:rsidP="00645264">
            <w:pPr>
              <w:jc w:val="center"/>
            </w:pPr>
            <w:r>
              <w:t>Bewertung</w:t>
            </w:r>
          </w:p>
        </w:tc>
      </w:tr>
      <w:tr w:rsidR="002E3A7E" w14:paraId="11650D53" w14:textId="77777777" w:rsidTr="004C496D">
        <w:tc>
          <w:tcPr>
            <w:tcW w:w="4361" w:type="dxa"/>
          </w:tcPr>
          <w:p w14:paraId="168FC28C" w14:textId="77777777" w:rsidR="002E3A7E" w:rsidRDefault="002E3A7E" w:rsidP="004C496D">
            <w:pPr>
              <w:jc w:val="left"/>
            </w:pPr>
            <w:r>
              <w:t>Betroffenenaufwand (=Nachfragen Kunden)</w:t>
            </w:r>
          </w:p>
        </w:tc>
        <w:tc>
          <w:tcPr>
            <w:tcW w:w="4851" w:type="dxa"/>
          </w:tcPr>
          <w:p w14:paraId="242743E9" w14:textId="77777777" w:rsidR="002E3A7E" w:rsidRDefault="002E3A7E" w:rsidP="00645264">
            <w:r>
              <w:t>Gering, aber steigend</w:t>
            </w:r>
          </w:p>
        </w:tc>
      </w:tr>
      <w:tr w:rsidR="002E3A7E" w14:paraId="327C6EB3" w14:textId="77777777" w:rsidTr="004C496D">
        <w:tc>
          <w:tcPr>
            <w:tcW w:w="4361" w:type="dxa"/>
          </w:tcPr>
          <w:p w14:paraId="6CBCEE29" w14:textId="77777777" w:rsidR="002E3A7E" w:rsidRDefault="002E3A7E" w:rsidP="004C496D">
            <w:pPr>
              <w:jc w:val="left"/>
            </w:pPr>
            <w:r>
              <w:t>Individuelle</w:t>
            </w:r>
            <w:r w:rsidRPr="003E66B9">
              <w:t xml:space="preserve"> Bearbeitungssituation</w:t>
            </w:r>
          </w:p>
        </w:tc>
        <w:tc>
          <w:tcPr>
            <w:tcW w:w="4851" w:type="dxa"/>
          </w:tcPr>
          <w:p w14:paraId="27097FE6" w14:textId="6A3F94FE" w:rsidR="002E3A7E" w:rsidRDefault="002E3A7E" w:rsidP="00645264">
            <w:r>
              <w:t xml:space="preserve">Überwiegend standardisiert, </w:t>
            </w:r>
            <w:r w:rsidR="00645264">
              <w:t>Firma ist</w:t>
            </w:r>
            <w:r>
              <w:t xml:space="preserve"> nach ISO 9001 zertifiziert, Rechenzentrum zertifiziert nach ISO 27001; eigene Verarbeitung nur Beschäftigtendaten; Patientendaten von Kunden werden im Rahmen von Verträgen zur Auftragsverarbeitung verarbeitet</w:t>
            </w:r>
          </w:p>
        </w:tc>
      </w:tr>
      <w:tr w:rsidR="002E3A7E" w14:paraId="3E219A2A" w14:textId="77777777" w:rsidTr="004C496D">
        <w:tc>
          <w:tcPr>
            <w:tcW w:w="4361" w:type="dxa"/>
          </w:tcPr>
          <w:p w14:paraId="6AAFA231" w14:textId="77777777" w:rsidR="002E3A7E" w:rsidRDefault="002E3A7E" w:rsidP="004C496D">
            <w:pPr>
              <w:jc w:val="left"/>
            </w:pPr>
            <w:r>
              <w:t>Unternehmensorganisation</w:t>
            </w:r>
          </w:p>
        </w:tc>
        <w:tc>
          <w:tcPr>
            <w:tcW w:w="4851" w:type="dxa"/>
          </w:tcPr>
          <w:p w14:paraId="6EEE117B" w14:textId="77777777" w:rsidR="002E3A7E" w:rsidRDefault="002E3A7E" w:rsidP="00645264">
            <w:r>
              <w:t>Festgelegte Arbeitsabläufe, Entsprechend ISO 9001 existieren Verfahrens- und Arbeitsanweisungen</w:t>
            </w:r>
          </w:p>
        </w:tc>
      </w:tr>
    </w:tbl>
    <w:p w14:paraId="2A24081D" w14:textId="092C752D" w:rsidR="00927C0F" w:rsidRDefault="002E3A7E" w:rsidP="002E3A7E">
      <w:pPr>
        <w:spacing w:before="200"/>
      </w:pPr>
      <w:r>
        <w:t>In der Bedarfsanpassung werden basierend auf den Erfahrungen des Herstellers die FTE für Betroffene bzw. Betreuung der Organisationseinheiten auf 0,3 reduziert, da Verwaltung und die eigene IT-Abteilung mit einem gemeinsamen Ansprechpartner agieren können. Gerade in den letzten zwei Jahren zeigte sich aber, dass Kunden verstärkt Diskussionsbedarf hinsichtlich des Datenschutzes haben, so dass bei Kundengesprächen ein Bedarf von 0,2 FTE festgelegt wurde.</w:t>
      </w:r>
      <w:r w:rsidR="00927C0F">
        <w:t xml:space="preserve"> Die Personalverwaltung erfolgt durch einen externen Dienstleister, welcher auch entsprechende datenschutzrechtliche Fragen aus dem HR-Bereich im Rahmen seiner Dienstleistung erbringt. Die datenschutzrechtlichen Fragen im Bereich der IT-Abteilung, Softwareentwicklung und Vertrieb basieren i.d.R. darauf, wer auf welche </w:t>
      </w:r>
      <w:r w:rsidR="00645264">
        <w:t>f</w:t>
      </w:r>
      <w:r w:rsidR="00927C0F">
        <w:t>irmeninternen Daten mit welchem IT-System zugreifen darf, d.h. einzig die IT-Abteilung benötigt hier Unterstützung bei Fragen aus dem Datenschutzumfeld, so dass die Anzahl FTE reduziert werden können.</w:t>
      </w:r>
      <w:r>
        <w:t xml:space="preserve"> </w:t>
      </w:r>
      <w:r w:rsidR="00927C0F">
        <w:t>Allerdings wird gerade das Hostingangebot in Richtung Cloud-Services erweitert, was einen erhöhten Bedarf verursacht. Der Bedarf für diesen Bereich wird daher mit 0,4 festgelegt. Bei der Weiterentwicklung des PACS werden immer wieder Kundendaten (DICOM-Daten) benötigt, allerdings wird dies direkt bei den Kundengesprächen – idealerweise sogar schon in den A</w:t>
      </w:r>
      <w:r w:rsidR="00645264">
        <w:t>k</w:t>
      </w:r>
      <w:r w:rsidR="00927C0F">
        <w:t xml:space="preserve">quisegesprächen – besprochen, so dass aus dem Forschungsbereich kein Bedarf besteht. </w:t>
      </w:r>
    </w:p>
    <w:p w14:paraId="4358059F" w14:textId="77777777" w:rsidR="00927C0F" w:rsidRDefault="00927C0F" w:rsidP="002E3A7E">
      <w:pPr>
        <w:spacing w:before="200"/>
      </w:pPr>
      <w:r>
        <w:t>Somit zeigt sich nach der Bedarfsanpassung das folgende Bild</w:t>
      </w:r>
      <w:r w:rsidR="00275674">
        <w:t>:</w:t>
      </w:r>
    </w:p>
    <w:tbl>
      <w:tblPr>
        <w:tblStyle w:val="Tabellenraster"/>
        <w:tblW w:w="9464" w:type="dxa"/>
        <w:tblLayout w:type="fixed"/>
        <w:tblLook w:val="04A0" w:firstRow="1" w:lastRow="0" w:firstColumn="1" w:lastColumn="0" w:noHBand="0" w:noVBand="1"/>
      </w:tblPr>
      <w:tblGrid>
        <w:gridCol w:w="4361"/>
        <w:gridCol w:w="992"/>
        <w:gridCol w:w="709"/>
        <w:gridCol w:w="709"/>
        <w:gridCol w:w="1134"/>
        <w:gridCol w:w="1559"/>
      </w:tblGrid>
      <w:tr w:rsidR="00927C0F" w14:paraId="498E1ABA" w14:textId="77777777" w:rsidTr="00927C0F">
        <w:trPr>
          <w:tblHeader/>
        </w:trPr>
        <w:tc>
          <w:tcPr>
            <w:tcW w:w="4361" w:type="dxa"/>
          </w:tcPr>
          <w:p w14:paraId="22DC6A5F" w14:textId="77777777" w:rsidR="00927C0F" w:rsidRDefault="00927C0F" w:rsidP="00645264"/>
        </w:tc>
        <w:tc>
          <w:tcPr>
            <w:tcW w:w="992" w:type="dxa"/>
          </w:tcPr>
          <w:p w14:paraId="7CE98E88" w14:textId="77777777" w:rsidR="00927C0F" w:rsidRDefault="00927C0F" w:rsidP="00645264">
            <w:pPr>
              <w:jc w:val="center"/>
            </w:pPr>
            <w:r>
              <w:t>Anzahl</w:t>
            </w:r>
          </w:p>
        </w:tc>
        <w:tc>
          <w:tcPr>
            <w:tcW w:w="1418" w:type="dxa"/>
            <w:gridSpan w:val="2"/>
          </w:tcPr>
          <w:p w14:paraId="270DF750" w14:textId="77777777" w:rsidR="00927C0F" w:rsidRDefault="00927C0F" w:rsidP="00645264">
            <w:pPr>
              <w:jc w:val="center"/>
            </w:pPr>
            <w:r>
              <w:t>Anzahl FTE</w:t>
            </w:r>
          </w:p>
        </w:tc>
        <w:tc>
          <w:tcPr>
            <w:tcW w:w="1134" w:type="dxa"/>
          </w:tcPr>
          <w:p w14:paraId="5DD56DEF" w14:textId="77777777" w:rsidR="00927C0F" w:rsidRDefault="00927C0F" w:rsidP="00645264">
            <w:pPr>
              <w:jc w:val="center"/>
            </w:pPr>
            <w:r>
              <w:t>FTE (gesamt)</w:t>
            </w:r>
          </w:p>
        </w:tc>
        <w:tc>
          <w:tcPr>
            <w:tcW w:w="1559" w:type="dxa"/>
          </w:tcPr>
          <w:p w14:paraId="5FE75AAA" w14:textId="77777777" w:rsidR="00927C0F" w:rsidRDefault="00927C0F" w:rsidP="00645264">
            <w:pPr>
              <w:jc w:val="center"/>
            </w:pPr>
            <w:r>
              <w:t>Bedarfs-anpassung</w:t>
            </w:r>
          </w:p>
        </w:tc>
      </w:tr>
      <w:tr w:rsidR="00927C0F" w14:paraId="39B90D83" w14:textId="77777777" w:rsidTr="00927C0F">
        <w:tc>
          <w:tcPr>
            <w:tcW w:w="4361" w:type="dxa"/>
          </w:tcPr>
          <w:p w14:paraId="6BA42BC8" w14:textId="77777777" w:rsidR="00927C0F" w:rsidRDefault="00927C0F" w:rsidP="004C496D">
            <w:pPr>
              <w:jc w:val="left"/>
            </w:pPr>
            <w:r>
              <w:t>Anzahl beschäftigter Personen</w:t>
            </w:r>
          </w:p>
        </w:tc>
        <w:tc>
          <w:tcPr>
            <w:tcW w:w="992" w:type="dxa"/>
          </w:tcPr>
          <w:p w14:paraId="14308C2C" w14:textId="77777777" w:rsidR="00927C0F" w:rsidRDefault="00927C0F" w:rsidP="00645264">
            <w:pPr>
              <w:jc w:val="right"/>
            </w:pPr>
            <w:r>
              <w:t>200</w:t>
            </w:r>
          </w:p>
        </w:tc>
        <w:tc>
          <w:tcPr>
            <w:tcW w:w="709" w:type="dxa"/>
          </w:tcPr>
          <w:p w14:paraId="257E38D8" w14:textId="77777777" w:rsidR="00927C0F" w:rsidRDefault="00927C0F" w:rsidP="00645264">
            <w:pPr>
              <w:jc w:val="right"/>
            </w:pPr>
            <w:r>
              <w:t>0,1</w:t>
            </w:r>
          </w:p>
        </w:tc>
        <w:tc>
          <w:tcPr>
            <w:tcW w:w="709" w:type="dxa"/>
          </w:tcPr>
          <w:p w14:paraId="76578D88" w14:textId="77777777" w:rsidR="00927C0F" w:rsidRDefault="00927C0F" w:rsidP="00645264">
            <w:pPr>
              <w:jc w:val="right"/>
            </w:pPr>
            <w:r>
              <w:t>0,1</w:t>
            </w:r>
          </w:p>
        </w:tc>
        <w:tc>
          <w:tcPr>
            <w:tcW w:w="1134" w:type="dxa"/>
            <w:vMerge w:val="restart"/>
          </w:tcPr>
          <w:p w14:paraId="17DD9D29" w14:textId="77777777" w:rsidR="00927C0F" w:rsidRDefault="00927C0F" w:rsidP="00645264">
            <w:pPr>
              <w:jc w:val="right"/>
            </w:pPr>
            <w:r>
              <w:t>0,4</w:t>
            </w:r>
          </w:p>
        </w:tc>
        <w:tc>
          <w:tcPr>
            <w:tcW w:w="1559" w:type="dxa"/>
            <w:vMerge w:val="restart"/>
          </w:tcPr>
          <w:p w14:paraId="2BE2E006" w14:textId="77777777" w:rsidR="00927C0F" w:rsidRDefault="00927C0F" w:rsidP="00645264">
            <w:pPr>
              <w:jc w:val="right"/>
            </w:pPr>
            <w:r>
              <w:t>0,3</w:t>
            </w:r>
          </w:p>
        </w:tc>
      </w:tr>
      <w:tr w:rsidR="00927C0F" w14:paraId="7BFFD1FF" w14:textId="77777777" w:rsidTr="00927C0F">
        <w:tc>
          <w:tcPr>
            <w:tcW w:w="4361" w:type="dxa"/>
          </w:tcPr>
          <w:p w14:paraId="0B48316F" w14:textId="77777777" w:rsidR="00927C0F" w:rsidRDefault="00927C0F" w:rsidP="004C496D">
            <w:pPr>
              <w:jc w:val="left"/>
            </w:pPr>
            <w:r>
              <w:t>Anzahl Organisationseinheiten:</w:t>
            </w:r>
          </w:p>
          <w:p w14:paraId="6B9D36CE" w14:textId="77777777" w:rsidR="00927C0F" w:rsidRDefault="00927C0F" w:rsidP="004C496D">
            <w:pPr>
              <w:pStyle w:val="Listenabsatz"/>
              <w:numPr>
                <w:ilvl w:val="0"/>
                <w:numId w:val="8"/>
              </w:numPr>
              <w:jc w:val="left"/>
            </w:pPr>
            <w:r>
              <w:t>Verwaltung inkl. HR</w:t>
            </w:r>
          </w:p>
          <w:p w14:paraId="094C619E" w14:textId="77777777" w:rsidR="00927C0F" w:rsidRDefault="00927C0F" w:rsidP="004C496D">
            <w:pPr>
              <w:pStyle w:val="Listenabsatz"/>
              <w:numPr>
                <w:ilvl w:val="0"/>
                <w:numId w:val="8"/>
              </w:numPr>
              <w:jc w:val="left"/>
            </w:pPr>
            <w:r>
              <w:t>IT-Abteilung</w:t>
            </w:r>
          </w:p>
          <w:p w14:paraId="5249A9B6" w14:textId="77777777" w:rsidR="00927C0F" w:rsidRDefault="00927C0F" w:rsidP="004C496D">
            <w:pPr>
              <w:pStyle w:val="Listenabsatz"/>
              <w:numPr>
                <w:ilvl w:val="0"/>
                <w:numId w:val="8"/>
              </w:numPr>
              <w:jc w:val="left"/>
            </w:pPr>
            <w:r>
              <w:t>Softwareentwicklung</w:t>
            </w:r>
          </w:p>
          <w:p w14:paraId="6F00979C" w14:textId="77777777" w:rsidR="00927C0F" w:rsidRDefault="00927C0F" w:rsidP="004C496D">
            <w:pPr>
              <w:pStyle w:val="Listenabsatz"/>
              <w:numPr>
                <w:ilvl w:val="0"/>
                <w:numId w:val="8"/>
              </w:numPr>
              <w:jc w:val="left"/>
            </w:pPr>
            <w:r>
              <w:t>Vertrieb</w:t>
            </w:r>
          </w:p>
        </w:tc>
        <w:tc>
          <w:tcPr>
            <w:tcW w:w="992" w:type="dxa"/>
          </w:tcPr>
          <w:p w14:paraId="04C53C7A" w14:textId="77777777" w:rsidR="00927C0F" w:rsidRDefault="00927C0F" w:rsidP="00645264">
            <w:pPr>
              <w:jc w:val="right"/>
            </w:pPr>
            <w:r>
              <w:t>4</w:t>
            </w:r>
          </w:p>
        </w:tc>
        <w:tc>
          <w:tcPr>
            <w:tcW w:w="709" w:type="dxa"/>
          </w:tcPr>
          <w:p w14:paraId="1DADD117" w14:textId="77777777" w:rsidR="00927C0F" w:rsidRDefault="00927C0F" w:rsidP="00645264">
            <w:pPr>
              <w:jc w:val="right"/>
            </w:pPr>
            <w:r>
              <w:t>0,1</w:t>
            </w:r>
          </w:p>
        </w:tc>
        <w:tc>
          <w:tcPr>
            <w:tcW w:w="709" w:type="dxa"/>
          </w:tcPr>
          <w:p w14:paraId="303B1EBF" w14:textId="77777777" w:rsidR="00927C0F" w:rsidRDefault="00927C0F" w:rsidP="00645264">
            <w:pPr>
              <w:jc w:val="right"/>
            </w:pPr>
            <w:r>
              <w:t>0,4</w:t>
            </w:r>
          </w:p>
        </w:tc>
        <w:tc>
          <w:tcPr>
            <w:tcW w:w="1134" w:type="dxa"/>
            <w:vMerge/>
          </w:tcPr>
          <w:p w14:paraId="6717527C" w14:textId="77777777" w:rsidR="00927C0F" w:rsidRDefault="00927C0F" w:rsidP="00645264">
            <w:pPr>
              <w:jc w:val="right"/>
            </w:pPr>
          </w:p>
        </w:tc>
        <w:tc>
          <w:tcPr>
            <w:tcW w:w="1559" w:type="dxa"/>
            <w:vMerge/>
          </w:tcPr>
          <w:p w14:paraId="04C45BBB" w14:textId="77777777" w:rsidR="00927C0F" w:rsidRDefault="00927C0F" w:rsidP="00645264">
            <w:pPr>
              <w:jc w:val="right"/>
            </w:pPr>
          </w:p>
        </w:tc>
      </w:tr>
      <w:tr w:rsidR="00927C0F" w14:paraId="7CD1AD01" w14:textId="77777777" w:rsidTr="00927C0F">
        <w:tc>
          <w:tcPr>
            <w:tcW w:w="4361" w:type="dxa"/>
          </w:tcPr>
          <w:p w14:paraId="20282544" w14:textId="77777777" w:rsidR="00927C0F" w:rsidRDefault="00927C0F" w:rsidP="004C496D">
            <w:pPr>
              <w:jc w:val="left"/>
            </w:pPr>
            <w:r>
              <w:t>Anzahl Patienten/ Kunden pro Jahr</w:t>
            </w:r>
          </w:p>
        </w:tc>
        <w:tc>
          <w:tcPr>
            <w:tcW w:w="992" w:type="dxa"/>
          </w:tcPr>
          <w:p w14:paraId="3F2A5E78" w14:textId="77777777" w:rsidR="00927C0F" w:rsidRDefault="00927C0F" w:rsidP="00645264">
            <w:pPr>
              <w:jc w:val="right"/>
            </w:pPr>
            <w:r>
              <w:t>530</w:t>
            </w:r>
          </w:p>
        </w:tc>
        <w:tc>
          <w:tcPr>
            <w:tcW w:w="1418" w:type="dxa"/>
            <w:gridSpan w:val="2"/>
          </w:tcPr>
          <w:p w14:paraId="57770758" w14:textId="77777777" w:rsidR="00927C0F" w:rsidRDefault="00927C0F" w:rsidP="00645264">
            <w:pPr>
              <w:jc w:val="right"/>
            </w:pPr>
            <w:r>
              <w:t>0,1</w:t>
            </w:r>
          </w:p>
        </w:tc>
        <w:tc>
          <w:tcPr>
            <w:tcW w:w="1134" w:type="dxa"/>
          </w:tcPr>
          <w:p w14:paraId="0C61AE70" w14:textId="77777777" w:rsidR="00927C0F" w:rsidRDefault="00927C0F" w:rsidP="00645264">
            <w:pPr>
              <w:jc w:val="right"/>
            </w:pPr>
            <w:r>
              <w:t>0,1</w:t>
            </w:r>
          </w:p>
        </w:tc>
        <w:tc>
          <w:tcPr>
            <w:tcW w:w="1559" w:type="dxa"/>
          </w:tcPr>
          <w:p w14:paraId="1A6DAEA5" w14:textId="77777777" w:rsidR="00927C0F" w:rsidRDefault="00927C0F" w:rsidP="00645264">
            <w:pPr>
              <w:jc w:val="right"/>
            </w:pPr>
            <w:r>
              <w:t>0,2</w:t>
            </w:r>
          </w:p>
        </w:tc>
      </w:tr>
      <w:tr w:rsidR="00927C0F" w14:paraId="734BB033" w14:textId="77777777" w:rsidTr="00927C0F">
        <w:tc>
          <w:tcPr>
            <w:tcW w:w="4361" w:type="dxa"/>
          </w:tcPr>
          <w:p w14:paraId="12E700FE" w14:textId="2958D1E7" w:rsidR="00927C0F" w:rsidRDefault="00927C0F" w:rsidP="004C496D">
            <w:pPr>
              <w:jc w:val="left"/>
            </w:pPr>
            <w:r w:rsidRPr="00FF118A">
              <w:t>Akquis</w:t>
            </w:r>
            <w:r>
              <w:t>eg</w:t>
            </w:r>
            <w:r w:rsidRPr="00FF118A">
              <w:t>espräc</w:t>
            </w:r>
            <w:r w:rsidR="00256FC2">
              <w:t>he</w:t>
            </w:r>
          </w:p>
        </w:tc>
        <w:tc>
          <w:tcPr>
            <w:tcW w:w="992" w:type="dxa"/>
          </w:tcPr>
          <w:p w14:paraId="431DCD0A" w14:textId="77777777" w:rsidR="00927C0F" w:rsidRDefault="00927C0F" w:rsidP="00645264">
            <w:pPr>
              <w:jc w:val="right"/>
            </w:pPr>
          </w:p>
        </w:tc>
        <w:tc>
          <w:tcPr>
            <w:tcW w:w="1418" w:type="dxa"/>
            <w:gridSpan w:val="2"/>
          </w:tcPr>
          <w:p w14:paraId="694FDE62" w14:textId="77777777" w:rsidR="00927C0F" w:rsidRDefault="00927C0F" w:rsidP="00645264">
            <w:pPr>
              <w:jc w:val="right"/>
            </w:pPr>
            <w:r>
              <w:t>0,1</w:t>
            </w:r>
          </w:p>
        </w:tc>
        <w:tc>
          <w:tcPr>
            <w:tcW w:w="1134" w:type="dxa"/>
          </w:tcPr>
          <w:p w14:paraId="38134911" w14:textId="77777777" w:rsidR="00927C0F" w:rsidRDefault="00927C0F" w:rsidP="00645264">
            <w:pPr>
              <w:jc w:val="right"/>
            </w:pPr>
            <w:r>
              <w:t>0,1</w:t>
            </w:r>
          </w:p>
        </w:tc>
        <w:tc>
          <w:tcPr>
            <w:tcW w:w="1559" w:type="dxa"/>
          </w:tcPr>
          <w:p w14:paraId="56E6E77E" w14:textId="77777777" w:rsidR="00927C0F" w:rsidRDefault="00927C0F" w:rsidP="00645264">
            <w:pPr>
              <w:jc w:val="right"/>
            </w:pPr>
            <w:r>
              <w:t>0,1</w:t>
            </w:r>
          </w:p>
        </w:tc>
      </w:tr>
      <w:tr w:rsidR="00256FC2" w14:paraId="29EC1E4C" w14:textId="77777777" w:rsidTr="00927C0F">
        <w:tc>
          <w:tcPr>
            <w:tcW w:w="4361" w:type="dxa"/>
          </w:tcPr>
          <w:p w14:paraId="1610EFDD" w14:textId="23B4BC05" w:rsidR="00256FC2" w:rsidRPr="00FF118A" w:rsidRDefault="00256FC2" w:rsidP="004C496D">
            <w:pPr>
              <w:jc w:val="left"/>
            </w:pPr>
            <w:r>
              <w:t>Berücksichtigung Datenschutzanforderung bei der Entwicklung von IT-Systemen</w:t>
            </w:r>
          </w:p>
        </w:tc>
        <w:tc>
          <w:tcPr>
            <w:tcW w:w="992" w:type="dxa"/>
          </w:tcPr>
          <w:p w14:paraId="22CE9E2B" w14:textId="77777777" w:rsidR="00256FC2" w:rsidRDefault="00256FC2" w:rsidP="00645264">
            <w:pPr>
              <w:jc w:val="right"/>
            </w:pPr>
          </w:p>
        </w:tc>
        <w:tc>
          <w:tcPr>
            <w:tcW w:w="1418" w:type="dxa"/>
            <w:gridSpan w:val="2"/>
          </w:tcPr>
          <w:p w14:paraId="6B96A9E4" w14:textId="77777777" w:rsidR="00256FC2" w:rsidRDefault="00256FC2" w:rsidP="00645264">
            <w:pPr>
              <w:jc w:val="right"/>
            </w:pPr>
          </w:p>
        </w:tc>
        <w:tc>
          <w:tcPr>
            <w:tcW w:w="1134" w:type="dxa"/>
          </w:tcPr>
          <w:p w14:paraId="0E007A9B" w14:textId="18000636" w:rsidR="00256FC2" w:rsidRDefault="00256FC2" w:rsidP="00645264">
            <w:pPr>
              <w:jc w:val="right"/>
            </w:pPr>
            <w:r>
              <w:t>0,1</w:t>
            </w:r>
          </w:p>
        </w:tc>
        <w:tc>
          <w:tcPr>
            <w:tcW w:w="1559" w:type="dxa"/>
          </w:tcPr>
          <w:p w14:paraId="436C39A4" w14:textId="53FB0C46" w:rsidR="00256FC2" w:rsidRDefault="00256FC2" w:rsidP="00645264">
            <w:pPr>
              <w:jc w:val="right"/>
            </w:pPr>
            <w:r>
              <w:t>0,1</w:t>
            </w:r>
          </w:p>
        </w:tc>
      </w:tr>
      <w:tr w:rsidR="00927C0F" w14:paraId="6BBC44D0" w14:textId="77777777" w:rsidTr="00927C0F">
        <w:tc>
          <w:tcPr>
            <w:tcW w:w="4361" w:type="dxa"/>
          </w:tcPr>
          <w:p w14:paraId="39B39627" w14:textId="77777777" w:rsidR="00927C0F" w:rsidRDefault="00927C0F" w:rsidP="004C496D">
            <w:pPr>
              <w:jc w:val="left"/>
            </w:pPr>
            <w:r>
              <w:t>IT System</w:t>
            </w:r>
          </w:p>
          <w:p w14:paraId="3994394C" w14:textId="77777777" w:rsidR="00927C0F" w:rsidRDefault="00927C0F" w:rsidP="004C496D">
            <w:pPr>
              <w:pStyle w:val="Listenabsatz"/>
              <w:numPr>
                <w:ilvl w:val="0"/>
                <w:numId w:val="9"/>
              </w:numPr>
              <w:jc w:val="left"/>
            </w:pPr>
            <w:r>
              <w:t>SAP (Verwaltung inkl. HR und Einkauf)</w:t>
            </w:r>
          </w:p>
          <w:p w14:paraId="0666FE5E" w14:textId="77777777" w:rsidR="00927C0F" w:rsidRDefault="00927C0F" w:rsidP="004C496D">
            <w:pPr>
              <w:pStyle w:val="Listenabsatz"/>
              <w:numPr>
                <w:ilvl w:val="0"/>
                <w:numId w:val="9"/>
              </w:numPr>
              <w:jc w:val="left"/>
            </w:pPr>
            <w:r>
              <w:t>PACS (Testumgebung)</w:t>
            </w:r>
          </w:p>
          <w:p w14:paraId="383902E3" w14:textId="77777777" w:rsidR="00927C0F" w:rsidRDefault="00927C0F" w:rsidP="004C496D">
            <w:pPr>
              <w:pStyle w:val="Listenabsatz"/>
              <w:numPr>
                <w:ilvl w:val="0"/>
                <w:numId w:val="9"/>
              </w:numPr>
              <w:jc w:val="left"/>
            </w:pPr>
            <w:r>
              <w:t>Entwicklungsumgebung</w:t>
            </w:r>
          </w:p>
          <w:p w14:paraId="7E3094C7" w14:textId="19FE78E7" w:rsidR="00927C0F" w:rsidRDefault="00927C0F" w:rsidP="004C496D">
            <w:pPr>
              <w:pStyle w:val="Listenabsatz"/>
              <w:numPr>
                <w:ilvl w:val="0"/>
                <w:numId w:val="9"/>
              </w:numPr>
              <w:jc w:val="left"/>
            </w:pPr>
            <w:r>
              <w:t>PACS (</w:t>
            </w:r>
            <w:r w:rsidR="004C496D">
              <w:t>Hostingbetrieb)</w:t>
            </w:r>
            <w:r>
              <w:t xml:space="preserve"> für Kunden</w:t>
            </w:r>
          </w:p>
        </w:tc>
        <w:tc>
          <w:tcPr>
            <w:tcW w:w="992" w:type="dxa"/>
          </w:tcPr>
          <w:p w14:paraId="28C8A016" w14:textId="77777777" w:rsidR="00927C0F" w:rsidRDefault="00927C0F" w:rsidP="00645264">
            <w:pPr>
              <w:jc w:val="right"/>
            </w:pPr>
            <w:r>
              <w:t>4</w:t>
            </w:r>
          </w:p>
        </w:tc>
        <w:tc>
          <w:tcPr>
            <w:tcW w:w="1418" w:type="dxa"/>
            <w:gridSpan w:val="2"/>
          </w:tcPr>
          <w:p w14:paraId="33B24755" w14:textId="77777777" w:rsidR="00927C0F" w:rsidRDefault="00927C0F" w:rsidP="00645264">
            <w:pPr>
              <w:jc w:val="right"/>
            </w:pPr>
            <w:r>
              <w:t>0,2</w:t>
            </w:r>
          </w:p>
        </w:tc>
        <w:tc>
          <w:tcPr>
            <w:tcW w:w="1134" w:type="dxa"/>
          </w:tcPr>
          <w:p w14:paraId="59674B77" w14:textId="77777777" w:rsidR="00927C0F" w:rsidRDefault="00927C0F" w:rsidP="00645264">
            <w:pPr>
              <w:jc w:val="right"/>
            </w:pPr>
            <w:r>
              <w:t>0,8</w:t>
            </w:r>
          </w:p>
        </w:tc>
        <w:tc>
          <w:tcPr>
            <w:tcW w:w="1559" w:type="dxa"/>
          </w:tcPr>
          <w:p w14:paraId="6AC6E7EC" w14:textId="77777777" w:rsidR="00927C0F" w:rsidRDefault="00927C0F" w:rsidP="00927C0F">
            <w:pPr>
              <w:jc w:val="right"/>
            </w:pPr>
            <w:r>
              <w:t>0,4</w:t>
            </w:r>
          </w:p>
        </w:tc>
      </w:tr>
      <w:tr w:rsidR="00927C0F" w14:paraId="6654B68E" w14:textId="77777777" w:rsidTr="00927C0F">
        <w:tc>
          <w:tcPr>
            <w:tcW w:w="4361" w:type="dxa"/>
            <w:tcBorders>
              <w:bottom w:val="single" w:sz="4" w:space="0" w:color="auto"/>
            </w:tcBorders>
          </w:tcPr>
          <w:p w14:paraId="30A8D7F9" w14:textId="77777777" w:rsidR="00927C0F" w:rsidRDefault="00927C0F" w:rsidP="004C496D">
            <w:pPr>
              <w:jc w:val="left"/>
            </w:pPr>
            <w:r>
              <w:t>Forschung (Weiterentwicklung PACS)</w:t>
            </w:r>
          </w:p>
        </w:tc>
        <w:tc>
          <w:tcPr>
            <w:tcW w:w="992" w:type="dxa"/>
            <w:tcBorders>
              <w:bottom w:val="single" w:sz="4" w:space="0" w:color="auto"/>
            </w:tcBorders>
          </w:tcPr>
          <w:p w14:paraId="58724166" w14:textId="77777777" w:rsidR="00927C0F" w:rsidRDefault="00927C0F" w:rsidP="00645264">
            <w:pPr>
              <w:jc w:val="right"/>
            </w:pPr>
            <w:r>
              <w:t>1</w:t>
            </w:r>
          </w:p>
        </w:tc>
        <w:tc>
          <w:tcPr>
            <w:tcW w:w="1418" w:type="dxa"/>
            <w:gridSpan w:val="2"/>
            <w:tcBorders>
              <w:bottom w:val="single" w:sz="4" w:space="0" w:color="auto"/>
            </w:tcBorders>
          </w:tcPr>
          <w:p w14:paraId="3243CD02" w14:textId="77777777" w:rsidR="00927C0F" w:rsidRDefault="00927C0F" w:rsidP="00645264">
            <w:pPr>
              <w:jc w:val="right"/>
            </w:pPr>
            <w:r>
              <w:t>0,1</w:t>
            </w:r>
          </w:p>
        </w:tc>
        <w:tc>
          <w:tcPr>
            <w:tcW w:w="1134" w:type="dxa"/>
          </w:tcPr>
          <w:p w14:paraId="6E1C8F3B" w14:textId="77777777" w:rsidR="00927C0F" w:rsidRDefault="00927C0F" w:rsidP="00645264">
            <w:pPr>
              <w:jc w:val="right"/>
            </w:pPr>
            <w:r>
              <w:t>0,1</w:t>
            </w:r>
          </w:p>
        </w:tc>
        <w:tc>
          <w:tcPr>
            <w:tcW w:w="1559" w:type="dxa"/>
          </w:tcPr>
          <w:p w14:paraId="58AFAB8A" w14:textId="77777777" w:rsidR="00927C0F" w:rsidRDefault="00927C0F" w:rsidP="00645264">
            <w:pPr>
              <w:jc w:val="right"/>
            </w:pPr>
            <w:r>
              <w:t>0,0</w:t>
            </w:r>
          </w:p>
        </w:tc>
      </w:tr>
      <w:tr w:rsidR="00927C0F" w14:paraId="4DADC223" w14:textId="77777777" w:rsidTr="00645264">
        <w:tc>
          <w:tcPr>
            <w:tcW w:w="4361" w:type="dxa"/>
            <w:tcBorders>
              <w:left w:val="nil"/>
              <w:bottom w:val="nil"/>
              <w:right w:val="nil"/>
            </w:tcBorders>
          </w:tcPr>
          <w:p w14:paraId="5AEC553A" w14:textId="77777777" w:rsidR="00927C0F" w:rsidRDefault="00927C0F" w:rsidP="00645264"/>
        </w:tc>
        <w:tc>
          <w:tcPr>
            <w:tcW w:w="992" w:type="dxa"/>
            <w:tcBorders>
              <w:left w:val="nil"/>
              <w:bottom w:val="nil"/>
              <w:right w:val="nil"/>
            </w:tcBorders>
          </w:tcPr>
          <w:p w14:paraId="378E84A3" w14:textId="77777777" w:rsidR="00927C0F" w:rsidRDefault="00927C0F" w:rsidP="00645264">
            <w:pPr>
              <w:jc w:val="right"/>
            </w:pPr>
          </w:p>
        </w:tc>
        <w:tc>
          <w:tcPr>
            <w:tcW w:w="2552" w:type="dxa"/>
            <w:gridSpan w:val="3"/>
            <w:tcBorders>
              <w:left w:val="nil"/>
              <w:bottom w:val="nil"/>
            </w:tcBorders>
          </w:tcPr>
          <w:p w14:paraId="718330A3" w14:textId="77777777" w:rsidR="00927C0F" w:rsidRDefault="00927C0F" w:rsidP="00927C0F">
            <w:pPr>
              <w:jc w:val="right"/>
            </w:pPr>
            <w:r>
              <w:t>Gesamt:</w:t>
            </w:r>
          </w:p>
        </w:tc>
        <w:tc>
          <w:tcPr>
            <w:tcW w:w="1559" w:type="dxa"/>
          </w:tcPr>
          <w:p w14:paraId="50EDCBBC" w14:textId="729016D9" w:rsidR="00927C0F" w:rsidRDefault="00927C0F" w:rsidP="00256FC2">
            <w:pPr>
              <w:jc w:val="right"/>
            </w:pPr>
            <w:r>
              <w:t>1,</w:t>
            </w:r>
            <w:r w:rsidR="00256FC2">
              <w:t>1</w:t>
            </w:r>
          </w:p>
        </w:tc>
      </w:tr>
    </w:tbl>
    <w:p w14:paraId="1DFDA690" w14:textId="47C70CFA" w:rsidR="002E3A7E" w:rsidRDefault="00AC2A6A" w:rsidP="002E3A7E">
      <w:pPr>
        <w:spacing w:before="200"/>
      </w:pPr>
      <w:r>
        <w:t>D</w:t>
      </w:r>
      <w:r w:rsidR="002E3A7E">
        <w:t xml:space="preserve">er Arbeitsaufwand zur Erfüllung der datenschutzrechtlichen Pflichten </w:t>
      </w:r>
      <w:r>
        <w:t xml:space="preserve">beträgt </w:t>
      </w:r>
      <w:r w:rsidR="002E3A7E">
        <w:t xml:space="preserve">in diesem Beispiel </w:t>
      </w:r>
      <w:r>
        <w:t xml:space="preserve">somit </w:t>
      </w:r>
      <w:r w:rsidR="002E3A7E">
        <w:t>1</w:t>
      </w:r>
      <w:r w:rsidR="00256FC2">
        <w:t>,1</w:t>
      </w:r>
      <w:r w:rsidR="002E3A7E">
        <w:t xml:space="preserve"> FTE.</w:t>
      </w:r>
    </w:p>
    <w:p w14:paraId="26EBA0BB" w14:textId="77777777" w:rsidR="00162D71" w:rsidRDefault="00162D71" w:rsidP="00162D71">
      <w:pPr>
        <w:pStyle w:val="berschrift2"/>
      </w:pPr>
      <w:r>
        <w:t>5. Hersteller mehrerer IT-Systeme für das Gesundheitswesen</w:t>
      </w:r>
    </w:p>
    <w:p w14:paraId="3881E52D" w14:textId="77777777" w:rsidR="00162D71" w:rsidRDefault="00AC2A6A" w:rsidP="00BB618A">
      <w:r>
        <w:t>Ein Hersteller bietet verschiedene IT-Systeme für Leistungserbringer in der medizinischen Versorgung an: ein KIS, welches auch in MVZ Verwendung findet, ein Archivsystem sowie ein Webportal für die Patientenanbindung. Der Hersteller hat in Deutschland 585 Krankenhaus-Kunden sowie 85 Kunden aus der ambulanten Versorgung. 345 beschäftigte Personen arbeiten für ihn.</w:t>
      </w:r>
    </w:p>
    <w:p w14:paraId="6A41AE83" w14:textId="77777777" w:rsidR="00AC2A6A" w:rsidRDefault="00AC2A6A" w:rsidP="00AC2A6A">
      <w:pPr>
        <w:spacing w:after="0"/>
      </w:pPr>
      <w:r>
        <w:t>Entsprechend obiger Empfehlung resultiert daraus:</w:t>
      </w:r>
    </w:p>
    <w:tbl>
      <w:tblPr>
        <w:tblStyle w:val="Tabellenraster"/>
        <w:tblW w:w="0" w:type="auto"/>
        <w:tblLook w:val="04A0" w:firstRow="1" w:lastRow="0" w:firstColumn="1" w:lastColumn="0" w:noHBand="0" w:noVBand="1"/>
      </w:tblPr>
      <w:tblGrid>
        <w:gridCol w:w="4361"/>
        <w:gridCol w:w="1276"/>
        <w:gridCol w:w="992"/>
        <w:gridCol w:w="992"/>
        <w:gridCol w:w="1591"/>
      </w:tblGrid>
      <w:tr w:rsidR="00AC2A6A" w14:paraId="3AB3D5A4" w14:textId="77777777" w:rsidTr="00645264">
        <w:trPr>
          <w:tblHeader/>
        </w:trPr>
        <w:tc>
          <w:tcPr>
            <w:tcW w:w="4361" w:type="dxa"/>
          </w:tcPr>
          <w:p w14:paraId="74D0B625" w14:textId="77777777" w:rsidR="00AC2A6A" w:rsidRDefault="00AC2A6A" w:rsidP="00645264"/>
        </w:tc>
        <w:tc>
          <w:tcPr>
            <w:tcW w:w="1276" w:type="dxa"/>
          </w:tcPr>
          <w:p w14:paraId="05E8B27D" w14:textId="77777777" w:rsidR="00AC2A6A" w:rsidRDefault="00AC2A6A" w:rsidP="00645264">
            <w:pPr>
              <w:jc w:val="center"/>
            </w:pPr>
            <w:r>
              <w:t>Anzahl</w:t>
            </w:r>
          </w:p>
        </w:tc>
        <w:tc>
          <w:tcPr>
            <w:tcW w:w="1984" w:type="dxa"/>
            <w:gridSpan w:val="2"/>
          </w:tcPr>
          <w:p w14:paraId="4B14216D" w14:textId="77777777" w:rsidR="00AC2A6A" w:rsidRDefault="00AC2A6A" w:rsidP="00645264">
            <w:pPr>
              <w:jc w:val="center"/>
            </w:pPr>
            <w:r>
              <w:t>Anzahl FTE</w:t>
            </w:r>
          </w:p>
        </w:tc>
        <w:tc>
          <w:tcPr>
            <w:tcW w:w="1591" w:type="dxa"/>
          </w:tcPr>
          <w:p w14:paraId="5E533F64" w14:textId="77777777" w:rsidR="00AC2A6A" w:rsidRDefault="00AC2A6A" w:rsidP="00645264">
            <w:pPr>
              <w:jc w:val="center"/>
            </w:pPr>
            <w:r>
              <w:t>FTE (gesamt)</w:t>
            </w:r>
          </w:p>
        </w:tc>
      </w:tr>
      <w:tr w:rsidR="00AC2A6A" w14:paraId="17FA2816" w14:textId="77777777" w:rsidTr="00645264">
        <w:tc>
          <w:tcPr>
            <w:tcW w:w="4361" w:type="dxa"/>
          </w:tcPr>
          <w:p w14:paraId="2017C727" w14:textId="77777777" w:rsidR="00AC2A6A" w:rsidRDefault="00AC2A6A" w:rsidP="004C496D">
            <w:pPr>
              <w:jc w:val="left"/>
            </w:pPr>
            <w:r>
              <w:t>Anzahl beschäftigter Personen</w:t>
            </w:r>
          </w:p>
        </w:tc>
        <w:tc>
          <w:tcPr>
            <w:tcW w:w="1276" w:type="dxa"/>
          </w:tcPr>
          <w:p w14:paraId="4B3FDD16" w14:textId="77777777" w:rsidR="00AC2A6A" w:rsidRDefault="00AC2A6A" w:rsidP="00645264">
            <w:pPr>
              <w:jc w:val="right"/>
            </w:pPr>
            <w:r>
              <w:t>345</w:t>
            </w:r>
          </w:p>
        </w:tc>
        <w:tc>
          <w:tcPr>
            <w:tcW w:w="992" w:type="dxa"/>
          </w:tcPr>
          <w:p w14:paraId="6C117E7D" w14:textId="77777777" w:rsidR="00AC2A6A" w:rsidRDefault="00AC2A6A" w:rsidP="00645264">
            <w:pPr>
              <w:jc w:val="right"/>
            </w:pPr>
            <w:r>
              <w:t>0,1</w:t>
            </w:r>
          </w:p>
        </w:tc>
        <w:tc>
          <w:tcPr>
            <w:tcW w:w="992" w:type="dxa"/>
          </w:tcPr>
          <w:p w14:paraId="762E7805" w14:textId="77777777" w:rsidR="00AC2A6A" w:rsidRDefault="00AC2A6A" w:rsidP="00645264">
            <w:pPr>
              <w:jc w:val="right"/>
            </w:pPr>
            <w:r>
              <w:t>0,1</w:t>
            </w:r>
          </w:p>
        </w:tc>
        <w:tc>
          <w:tcPr>
            <w:tcW w:w="1591" w:type="dxa"/>
            <w:vMerge w:val="restart"/>
          </w:tcPr>
          <w:p w14:paraId="6FBF4655" w14:textId="77777777" w:rsidR="00AC2A6A" w:rsidRDefault="00AC2A6A" w:rsidP="00645264">
            <w:pPr>
              <w:jc w:val="right"/>
            </w:pPr>
            <w:r>
              <w:t>0,6</w:t>
            </w:r>
          </w:p>
        </w:tc>
      </w:tr>
      <w:tr w:rsidR="00AC2A6A" w14:paraId="48D78D6B" w14:textId="77777777" w:rsidTr="00645264">
        <w:tc>
          <w:tcPr>
            <w:tcW w:w="4361" w:type="dxa"/>
          </w:tcPr>
          <w:p w14:paraId="72E09B8C" w14:textId="77777777" w:rsidR="00AC2A6A" w:rsidRDefault="00AC2A6A" w:rsidP="004C496D">
            <w:pPr>
              <w:jc w:val="left"/>
            </w:pPr>
            <w:r>
              <w:t>Anzahl Organisationseinheiten:</w:t>
            </w:r>
          </w:p>
          <w:p w14:paraId="2DBC359C" w14:textId="77777777" w:rsidR="00AC2A6A" w:rsidRDefault="00AC2A6A" w:rsidP="004C496D">
            <w:pPr>
              <w:pStyle w:val="Listenabsatz"/>
              <w:numPr>
                <w:ilvl w:val="0"/>
                <w:numId w:val="13"/>
              </w:numPr>
              <w:jc w:val="left"/>
            </w:pPr>
            <w:r>
              <w:t>Verwaltung inkl. HR</w:t>
            </w:r>
          </w:p>
          <w:p w14:paraId="28615CF1" w14:textId="77777777" w:rsidR="00AC2A6A" w:rsidRDefault="00AC2A6A" w:rsidP="004C496D">
            <w:pPr>
              <w:pStyle w:val="Listenabsatz"/>
              <w:numPr>
                <w:ilvl w:val="0"/>
                <w:numId w:val="13"/>
              </w:numPr>
              <w:jc w:val="left"/>
            </w:pPr>
            <w:r>
              <w:t>IT-Abteilung</w:t>
            </w:r>
          </w:p>
          <w:p w14:paraId="3A375707" w14:textId="77777777" w:rsidR="00AC2A6A" w:rsidRDefault="00AC2A6A" w:rsidP="004C496D">
            <w:pPr>
              <w:pStyle w:val="Listenabsatz"/>
              <w:numPr>
                <w:ilvl w:val="0"/>
                <w:numId w:val="13"/>
              </w:numPr>
              <w:jc w:val="left"/>
            </w:pPr>
            <w:r>
              <w:t>Softwareentwicklung für 3 Produkte</w:t>
            </w:r>
          </w:p>
          <w:p w14:paraId="78127A56" w14:textId="77777777" w:rsidR="00AC2A6A" w:rsidRDefault="00AC2A6A" w:rsidP="004C496D">
            <w:pPr>
              <w:pStyle w:val="Listenabsatz"/>
              <w:numPr>
                <w:ilvl w:val="0"/>
                <w:numId w:val="13"/>
              </w:numPr>
              <w:jc w:val="left"/>
            </w:pPr>
            <w:r>
              <w:t>Vertrieb</w:t>
            </w:r>
          </w:p>
        </w:tc>
        <w:tc>
          <w:tcPr>
            <w:tcW w:w="1276" w:type="dxa"/>
          </w:tcPr>
          <w:p w14:paraId="77EC2A6D" w14:textId="77777777" w:rsidR="00AC2A6A" w:rsidRDefault="00AC2A6A" w:rsidP="00645264">
            <w:pPr>
              <w:jc w:val="right"/>
            </w:pPr>
            <w:r>
              <w:t>6</w:t>
            </w:r>
          </w:p>
        </w:tc>
        <w:tc>
          <w:tcPr>
            <w:tcW w:w="992" w:type="dxa"/>
          </w:tcPr>
          <w:p w14:paraId="3A249B19" w14:textId="77777777" w:rsidR="00AC2A6A" w:rsidRDefault="00AC2A6A" w:rsidP="00645264">
            <w:pPr>
              <w:jc w:val="right"/>
            </w:pPr>
            <w:r>
              <w:t>0,1</w:t>
            </w:r>
          </w:p>
        </w:tc>
        <w:tc>
          <w:tcPr>
            <w:tcW w:w="992" w:type="dxa"/>
          </w:tcPr>
          <w:p w14:paraId="295EDF88" w14:textId="77777777" w:rsidR="00AC2A6A" w:rsidRDefault="00AC2A6A" w:rsidP="00645264">
            <w:pPr>
              <w:jc w:val="right"/>
            </w:pPr>
            <w:r>
              <w:t>0,6</w:t>
            </w:r>
          </w:p>
        </w:tc>
        <w:tc>
          <w:tcPr>
            <w:tcW w:w="1591" w:type="dxa"/>
            <w:vMerge/>
          </w:tcPr>
          <w:p w14:paraId="37B228E4" w14:textId="77777777" w:rsidR="00AC2A6A" w:rsidRDefault="00AC2A6A" w:rsidP="00645264">
            <w:pPr>
              <w:jc w:val="right"/>
            </w:pPr>
          </w:p>
        </w:tc>
      </w:tr>
      <w:tr w:rsidR="00AC2A6A" w14:paraId="736F6060" w14:textId="77777777" w:rsidTr="00645264">
        <w:tc>
          <w:tcPr>
            <w:tcW w:w="4361" w:type="dxa"/>
          </w:tcPr>
          <w:p w14:paraId="10590C81" w14:textId="77777777" w:rsidR="00AC2A6A" w:rsidRDefault="00AC2A6A" w:rsidP="004C496D">
            <w:pPr>
              <w:jc w:val="left"/>
            </w:pPr>
            <w:r>
              <w:t>Anzahl Patienten/ Kunden pro Jahr</w:t>
            </w:r>
          </w:p>
        </w:tc>
        <w:tc>
          <w:tcPr>
            <w:tcW w:w="1276" w:type="dxa"/>
          </w:tcPr>
          <w:p w14:paraId="4341610B" w14:textId="77777777" w:rsidR="00AC2A6A" w:rsidRDefault="00AC2A6A" w:rsidP="00645264">
            <w:pPr>
              <w:jc w:val="right"/>
            </w:pPr>
            <w:r>
              <w:t>670</w:t>
            </w:r>
          </w:p>
        </w:tc>
        <w:tc>
          <w:tcPr>
            <w:tcW w:w="1984" w:type="dxa"/>
            <w:gridSpan w:val="2"/>
          </w:tcPr>
          <w:p w14:paraId="3E34B4F8" w14:textId="77777777" w:rsidR="00AC2A6A" w:rsidRDefault="00AC2A6A" w:rsidP="00645264">
            <w:pPr>
              <w:jc w:val="right"/>
            </w:pPr>
            <w:r>
              <w:t>0,1</w:t>
            </w:r>
          </w:p>
        </w:tc>
        <w:tc>
          <w:tcPr>
            <w:tcW w:w="1591" w:type="dxa"/>
          </w:tcPr>
          <w:p w14:paraId="070F5CFF" w14:textId="77777777" w:rsidR="00AC2A6A" w:rsidRDefault="00AC2A6A" w:rsidP="00645264">
            <w:pPr>
              <w:jc w:val="right"/>
            </w:pPr>
            <w:r>
              <w:t>0,1</w:t>
            </w:r>
          </w:p>
        </w:tc>
      </w:tr>
      <w:tr w:rsidR="00AC2A6A" w14:paraId="256DD7FB" w14:textId="77777777" w:rsidTr="00645264">
        <w:tc>
          <w:tcPr>
            <w:tcW w:w="4361" w:type="dxa"/>
          </w:tcPr>
          <w:p w14:paraId="12D1367E" w14:textId="77777777" w:rsidR="00AC2A6A" w:rsidRDefault="00AC2A6A" w:rsidP="004C496D">
            <w:pPr>
              <w:jc w:val="left"/>
            </w:pPr>
            <w:r w:rsidRPr="00FF118A">
              <w:t>Akquis</w:t>
            </w:r>
            <w:r>
              <w:t>eg</w:t>
            </w:r>
            <w:r w:rsidRPr="00FF118A">
              <w:t>espräc</w:t>
            </w:r>
            <w:r>
              <w:t xml:space="preserve">he </w:t>
            </w:r>
          </w:p>
        </w:tc>
        <w:tc>
          <w:tcPr>
            <w:tcW w:w="1276" w:type="dxa"/>
          </w:tcPr>
          <w:p w14:paraId="7F243DBC" w14:textId="77777777" w:rsidR="00AC2A6A" w:rsidRDefault="00AC2A6A" w:rsidP="00645264">
            <w:pPr>
              <w:jc w:val="right"/>
            </w:pPr>
          </w:p>
        </w:tc>
        <w:tc>
          <w:tcPr>
            <w:tcW w:w="1984" w:type="dxa"/>
            <w:gridSpan w:val="2"/>
          </w:tcPr>
          <w:p w14:paraId="2C615DD1" w14:textId="77777777" w:rsidR="00AC2A6A" w:rsidRDefault="00AC2A6A" w:rsidP="00645264">
            <w:pPr>
              <w:jc w:val="right"/>
            </w:pPr>
            <w:r>
              <w:t>0,1</w:t>
            </w:r>
          </w:p>
        </w:tc>
        <w:tc>
          <w:tcPr>
            <w:tcW w:w="1591" w:type="dxa"/>
          </w:tcPr>
          <w:p w14:paraId="2E58F2F8" w14:textId="77777777" w:rsidR="00AC2A6A" w:rsidRDefault="00AC2A6A" w:rsidP="00645264">
            <w:pPr>
              <w:jc w:val="right"/>
            </w:pPr>
            <w:r>
              <w:t>0,1</w:t>
            </w:r>
          </w:p>
        </w:tc>
      </w:tr>
      <w:tr w:rsidR="00256FC2" w14:paraId="74077BC5" w14:textId="77777777" w:rsidTr="00256FC2">
        <w:tc>
          <w:tcPr>
            <w:tcW w:w="4361" w:type="dxa"/>
          </w:tcPr>
          <w:p w14:paraId="4A9E3F41" w14:textId="3552D59B" w:rsidR="00256FC2" w:rsidRDefault="00256FC2" w:rsidP="004C496D">
            <w:pPr>
              <w:jc w:val="left"/>
            </w:pPr>
            <w:r>
              <w:t>Berücksichtigung Datenschutzanforderung bei der Entwicklung von IT-Systemen</w:t>
            </w:r>
          </w:p>
        </w:tc>
        <w:tc>
          <w:tcPr>
            <w:tcW w:w="1276" w:type="dxa"/>
          </w:tcPr>
          <w:p w14:paraId="33ED6D1E" w14:textId="77777777" w:rsidR="00256FC2" w:rsidRDefault="00256FC2" w:rsidP="00256FC2">
            <w:pPr>
              <w:jc w:val="right"/>
            </w:pPr>
          </w:p>
        </w:tc>
        <w:tc>
          <w:tcPr>
            <w:tcW w:w="1984" w:type="dxa"/>
            <w:gridSpan w:val="2"/>
          </w:tcPr>
          <w:p w14:paraId="367FDCD5" w14:textId="77777777" w:rsidR="00256FC2" w:rsidRDefault="00256FC2" w:rsidP="00256FC2">
            <w:pPr>
              <w:jc w:val="right"/>
            </w:pPr>
            <w:r>
              <w:t>0,1</w:t>
            </w:r>
          </w:p>
        </w:tc>
        <w:tc>
          <w:tcPr>
            <w:tcW w:w="1591" w:type="dxa"/>
          </w:tcPr>
          <w:p w14:paraId="6247B56A" w14:textId="77777777" w:rsidR="00256FC2" w:rsidRDefault="00256FC2" w:rsidP="00256FC2">
            <w:pPr>
              <w:jc w:val="right"/>
            </w:pPr>
            <w:r>
              <w:t>0,1</w:t>
            </w:r>
          </w:p>
        </w:tc>
      </w:tr>
      <w:tr w:rsidR="00AC2A6A" w14:paraId="6F94C6ED" w14:textId="77777777" w:rsidTr="00645264">
        <w:tc>
          <w:tcPr>
            <w:tcW w:w="4361" w:type="dxa"/>
          </w:tcPr>
          <w:p w14:paraId="02038165" w14:textId="77777777" w:rsidR="00AC2A6A" w:rsidRDefault="00AC2A6A" w:rsidP="004C496D">
            <w:pPr>
              <w:jc w:val="left"/>
            </w:pPr>
            <w:r>
              <w:t>IT System</w:t>
            </w:r>
          </w:p>
          <w:p w14:paraId="5B879E8F" w14:textId="77777777" w:rsidR="00AC2A6A" w:rsidRDefault="00AC2A6A" w:rsidP="004C496D">
            <w:pPr>
              <w:pStyle w:val="Listenabsatz"/>
              <w:numPr>
                <w:ilvl w:val="0"/>
                <w:numId w:val="14"/>
              </w:numPr>
              <w:jc w:val="left"/>
            </w:pPr>
            <w:r>
              <w:t>SAP (Verwaltung inkl. HR und Einkauf)</w:t>
            </w:r>
          </w:p>
          <w:p w14:paraId="7CDACDDB" w14:textId="77777777" w:rsidR="00AC2A6A" w:rsidRDefault="00AC2A6A" w:rsidP="004C496D">
            <w:pPr>
              <w:pStyle w:val="Listenabsatz"/>
              <w:numPr>
                <w:ilvl w:val="0"/>
                <w:numId w:val="14"/>
              </w:numPr>
              <w:jc w:val="left"/>
            </w:pPr>
            <w:r>
              <w:t>6 x Testumgebungen</w:t>
            </w:r>
          </w:p>
          <w:p w14:paraId="71184FB4" w14:textId="77777777" w:rsidR="00AC2A6A" w:rsidRDefault="00AC2A6A" w:rsidP="004C496D">
            <w:pPr>
              <w:pStyle w:val="Listenabsatz"/>
              <w:numPr>
                <w:ilvl w:val="0"/>
                <w:numId w:val="14"/>
              </w:numPr>
              <w:jc w:val="left"/>
            </w:pPr>
            <w:r>
              <w:t>3 x Entwicklungsumgebung</w:t>
            </w:r>
          </w:p>
          <w:p w14:paraId="4CB6A40D" w14:textId="77777777" w:rsidR="00AC2A6A" w:rsidRDefault="00AC2A6A" w:rsidP="004C496D">
            <w:pPr>
              <w:pStyle w:val="Listenabsatz"/>
              <w:numPr>
                <w:ilvl w:val="0"/>
                <w:numId w:val="14"/>
              </w:numPr>
              <w:jc w:val="left"/>
            </w:pPr>
            <w:r>
              <w:t>Hostingbetrieb für Kunden</w:t>
            </w:r>
          </w:p>
        </w:tc>
        <w:tc>
          <w:tcPr>
            <w:tcW w:w="1276" w:type="dxa"/>
          </w:tcPr>
          <w:p w14:paraId="15C063B6" w14:textId="77777777" w:rsidR="00AC2A6A" w:rsidRDefault="00AC2A6A" w:rsidP="00645264">
            <w:pPr>
              <w:jc w:val="right"/>
            </w:pPr>
            <w:r>
              <w:t>11</w:t>
            </w:r>
          </w:p>
        </w:tc>
        <w:tc>
          <w:tcPr>
            <w:tcW w:w="1984" w:type="dxa"/>
            <w:gridSpan w:val="2"/>
          </w:tcPr>
          <w:p w14:paraId="10BE008E" w14:textId="77777777" w:rsidR="00AC2A6A" w:rsidRDefault="00AC2A6A" w:rsidP="00645264">
            <w:pPr>
              <w:jc w:val="right"/>
            </w:pPr>
            <w:r>
              <w:t>0,2</w:t>
            </w:r>
          </w:p>
        </w:tc>
        <w:tc>
          <w:tcPr>
            <w:tcW w:w="1591" w:type="dxa"/>
          </w:tcPr>
          <w:p w14:paraId="64280D58" w14:textId="77777777" w:rsidR="00AC2A6A" w:rsidRDefault="00AC2A6A" w:rsidP="00645264">
            <w:pPr>
              <w:jc w:val="right"/>
            </w:pPr>
            <w:r>
              <w:t>2,2</w:t>
            </w:r>
          </w:p>
        </w:tc>
      </w:tr>
      <w:tr w:rsidR="00AC2A6A" w14:paraId="721B02B2" w14:textId="77777777" w:rsidTr="00645264">
        <w:tc>
          <w:tcPr>
            <w:tcW w:w="4361" w:type="dxa"/>
            <w:tcBorders>
              <w:bottom w:val="single" w:sz="4" w:space="0" w:color="auto"/>
            </w:tcBorders>
          </w:tcPr>
          <w:p w14:paraId="39A069C2" w14:textId="77777777" w:rsidR="00AC2A6A" w:rsidRDefault="00AC2A6A" w:rsidP="004C496D">
            <w:pPr>
              <w:jc w:val="left"/>
            </w:pPr>
            <w:r>
              <w:t>Forschung (Weiterentwicklung IT-Systeme)</w:t>
            </w:r>
          </w:p>
        </w:tc>
        <w:tc>
          <w:tcPr>
            <w:tcW w:w="1276" w:type="dxa"/>
            <w:tcBorders>
              <w:bottom w:val="single" w:sz="4" w:space="0" w:color="auto"/>
            </w:tcBorders>
          </w:tcPr>
          <w:p w14:paraId="5A061476" w14:textId="77777777" w:rsidR="00AC2A6A" w:rsidRDefault="00AC2A6A" w:rsidP="00645264">
            <w:pPr>
              <w:jc w:val="right"/>
            </w:pPr>
            <w:r>
              <w:t>3</w:t>
            </w:r>
          </w:p>
        </w:tc>
        <w:tc>
          <w:tcPr>
            <w:tcW w:w="1984" w:type="dxa"/>
            <w:gridSpan w:val="2"/>
            <w:tcBorders>
              <w:bottom w:val="single" w:sz="4" w:space="0" w:color="auto"/>
            </w:tcBorders>
          </w:tcPr>
          <w:p w14:paraId="364BDCAB" w14:textId="77777777" w:rsidR="00AC2A6A" w:rsidRDefault="00AC2A6A" w:rsidP="00645264">
            <w:pPr>
              <w:jc w:val="right"/>
            </w:pPr>
            <w:r>
              <w:t>0,1</w:t>
            </w:r>
          </w:p>
        </w:tc>
        <w:tc>
          <w:tcPr>
            <w:tcW w:w="1591" w:type="dxa"/>
          </w:tcPr>
          <w:p w14:paraId="175D51E2" w14:textId="77777777" w:rsidR="00AC2A6A" w:rsidRDefault="00AC2A6A" w:rsidP="00645264">
            <w:pPr>
              <w:jc w:val="right"/>
            </w:pPr>
            <w:r>
              <w:t>0,3</w:t>
            </w:r>
          </w:p>
        </w:tc>
      </w:tr>
      <w:tr w:rsidR="00790EFE" w14:paraId="012B0415" w14:textId="77777777" w:rsidTr="00645264">
        <w:tc>
          <w:tcPr>
            <w:tcW w:w="4361" w:type="dxa"/>
            <w:tcBorders>
              <w:left w:val="nil"/>
              <w:bottom w:val="nil"/>
              <w:right w:val="nil"/>
            </w:tcBorders>
          </w:tcPr>
          <w:p w14:paraId="11435E54" w14:textId="77777777" w:rsidR="00790EFE" w:rsidRDefault="00790EFE" w:rsidP="00645264"/>
        </w:tc>
        <w:tc>
          <w:tcPr>
            <w:tcW w:w="1276" w:type="dxa"/>
            <w:tcBorders>
              <w:left w:val="nil"/>
              <w:bottom w:val="nil"/>
              <w:right w:val="nil"/>
            </w:tcBorders>
          </w:tcPr>
          <w:p w14:paraId="60867323" w14:textId="77777777" w:rsidR="00790EFE" w:rsidRDefault="00790EFE" w:rsidP="00645264">
            <w:pPr>
              <w:jc w:val="right"/>
            </w:pPr>
          </w:p>
        </w:tc>
        <w:tc>
          <w:tcPr>
            <w:tcW w:w="1984" w:type="dxa"/>
            <w:gridSpan w:val="2"/>
            <w:tcBorders>
              <w:left w:val="nil"/>
              <w:bottom w:val="nil"/>
            </w:tcBorders>
          </w:tcPr>
          <w:p w14:paraId="20FBEF84" w14:textId="77777777" w:rsidR="00790EFE" w:rsidRDefault="00790EFE" w:rsidP="00645264">
            <w:pPr>
              <w:jc w:val="right"/>
            </w:pPr>
            <w:r>
              <w:t>Gesamt:</w:t>
            </w:r>
          </w:p>
        </w:tc>
        <w:tc>
          <w:tcPr>
            <w:tcW w:w="1591" w:type="dxa"/>
          </w:tcPr>
          <w:p w14:paraId="7C2060B5" w14:textId="39DB8195" w:rsidR="00790EFE" w:rsidRDefault="00790EFE" w:rsidP="00AC2A6A">
            <w:pPr>
              <w:jc w:val="right"/>
            </w:pPr>
            <w:r>
              <w:t>3,3</w:t>
            </w:r>
          </w:p>
        </w:tc>
      </w:tr>
    </w:tbl>
    <w:p w14:paraId="6A4844B6" w14:textId="7470659D" w:rsidR="00AC2A6A" w:rsidRPr="00256FC2" w:rsidRDefault="00AC2A6A" w:rsidP="00AC2A6A">
      <w:pPr>
        <w:spacing w:before="200"/>
      </w:pPr>
      <w:r>
        <w:t xml:space="preserve">In der Bedarfsanpassung werden basierend auf den Erfahrungen des Herstellers die FTE für Beratung hinsichtlich Beschäftigter bzw. den internen Organisationseinheiten auf 0,3 reduziert. Gerade in den letzten zwei Jahren zeigte sich, dass Kunden verstärkt Diskussionsbedarf hinsichtlich des Datenschutzes bei den Produkten haben und auch in Ausschreibungen verstärkt auf Themen des Datenschutzes eingegangen wird. Daher wurde bzgl. Kundenkontakte ein Bedarf von 0,2 FTE festgelegt. Sowohl für die Entwicklungsumgebung wie auch bei den Testumgebungen wird nicht mit personenbezogenen Daten gearbeitet, so dass hier kein Bedarf gesehen wird. Datenschutzrechtliche Fragen beim Hostingbetrieb werden in der Regel während der </w:t>
      </w:r>
      <w:r w:rsidR="00645264">
        <w:t>Akquise</w:t>
      </w:r>
      <w:r>
        <w:t xml:space="preserve">gespräche geführt. Hinsichtlich der eingesetzten IT-Systeme wird daher nur ein Bedarf von etwa 0,3 FTE gesehen. </w:t>
      </w:r>
      <w:r w:rsidR="004C496D">
        <w:t xml:space="preserve">Im Bereich der Weiterentwicklung werden zwar Kundendaten (= Patientendaten) genutzt, jedoch wird die Nutzung in der Regel bei den Akquisegesprächen vereinbart. Dennoch ergeben sich regelmäßig Nachfragen, ob Daten ggf. auch systemübergreifend, d.h. beispielsweise Daten von KIS-Kunden für die Weiterentwicklung des Archivsystems, genutzt werden können oder in wie weit Zweckanpassungen statthaft sind. </w:t>
      </w:r>
      <w:r>
        <w:t>Daher wird hier ein Bedarf an 0,1 FTE gesehen.</w:t>
      </w:r>
      <w:r w:rsidR="00256FC2">
        <w:t xml:space="preserve"> Bedingt durch die drei angebotenen IT-Systeme, die z.T. sehr unterschiedliche Aspekte aus Datenschutzsicht (z.B. langfristige Speicherung im Archivsystem inkl. ggf. erforderliche Krypto-Konzepte für elektronische Signaturen v</w:t>
      </w:r>
      <w:r w:rsidR="004C496D">
        <w:t xml:space="preserve">s. </w:t>
      </w:r>
      <w:r w:rsidR="00256FC2">
        <w:t>eher kurzfristige Speicherung in Dokumentationssystemen) wird mit einem höheren Beratungsbedarf bei der Weiterentwicklung der IT-Systeme gerechnet, daher werden hier 0,2 FTE vorgesehen.</w:t>
      </w:r>
    </w:p>
    <w:p w14:paraId="5057CDDE" w14:textId="77777777" w:rsidR="004A0739" w:rsidRDefault="004A0739">
      <w:pPr>
        <w:jc w:val="left"/>
      </w:pPr>
      <w:r>
        <w:br w:type="page"/>
      </w:r>
    </w:p>
    <w:p w14:paraId="7180E4F7" w14:textId="272BA4A3" w:rsidR="00AC2A6A" w:rsidRDefault="00AC2A6A" w:rsidP="00AC2A6A">
      <w:pPr>
        <w:spacing w:after="0"/>
      </w:pPr>
      <w:r>
        <w:t>Au</w:t>
      </w:r>
      <w:r w:rsidR="004A0739">
        <w:t>s</w:t>
      </w:r>
      <w:r>
        <w:t xml:space="preserve"> der Bedarfsanpassung resultiert somit:</w:t>
      </w:r>
    </w:p>
    <w:tbl>
      <w:tblPr>
        <w:tblStyle w:val="Tabellenraster"/>
        <w:tblW w:w="9464" w:type="dxa"/>
        <w:tblLayout w:type="fixed"/>
        <w:tblLook w:val="04A0" w:firstRow="1" w:lastRow="0" w:firstColumn="1" w:lastColumn="0" w:noHBand="0" w:noVBand="1"/>
      </w:tblPr>
      <w:tblGrid>
        <w:gridCol w:w="4361"/>
        <w:gridCol w:w="992"/>
        <w:gridCol w:w="851"/>
        <w:gridCol w:w="708"/>
        <w:gridCol w:w="1134"/>
        <w:gridCol w:w="1418"/>
      </w:tblGrid>
      <w:tr w:rsidR="00AC2A6A" w14:paraId="40FA29DC" w14:textId="77777777" w:rsidTr="00645264">
        <w:trPr>
          <w:tblHeader/>
        </w:trPr>
        <w:tc>
          <w:tcPr>
            <w:tcW w:w="4361" w:type="dxa"/>
          </w:tcPr>
          <w:p w14:paraId="78DCBDC8" w14:textId="77777777" w:rsidR="00AC2A6A" w:rsidRDefault="00AC2A6A" w:rsidP="00645264"/>
        </w:tc>
        <w:tc>
          <w:tcPr>
            <w:tcW w:w="992" w:type="dxa"/>
          </w:tcPr>
          <w:p w14:paraId="47698AC8" w14:textId="77777777" w:rsidR="00AC2A6A" w:rsidRDefault="00AC2A6A" w:rsidP="00645264">
            <w:pPr>
              <w:jc w:val="center"/>
            </w:pPr>
            <w:r>
              <w:t>Anzahl</w:t>
            </w:r>
          </w:p>
        </w:tc>
        <w:tc>
          <w:tcPr>
            <w:tcW w:w="1559" w:type="dxa"/>
            <w:gridSpan w:val="2"/>
          </w:tcPr>
          <w:p w14:paraId="36FDEE80" w14:textId="77777777" w:rsidR="00AC2A6A" w:rsidRDefault="00AC2A6A" w:rsidP="00645264">
            <w:pPr>
              <w:jc w:val="center"/>
            </w:pPr>
            <w:r>
              <w:t>Anzahl FTE</w:t>
            </w:r>
          </w:p>
        </w:tc>
        <w:tc>
          <w:tcPr>
            <w:tcW w:w="1134" w:type="dxa"/>
          </w:tcPr>
          <w:p w14:paraId="46B38828" w14:textId="77777777" w:rsidR="00AC2A6A" w:rsidRDefault="00AC2A6A" w:rsidP="00645264">
            <w:pPr>
              <w:jc w:val="center"/>
            </w:pPr>
            <w:r>
              <w:t>FTE (gesamt)</w:t>
            </w:r>
          </w:p>
        </w:tc>
        <w:tc>
          <w:tcPr>
            <w:tcW w:w="1418" w:type="dxa"/>
          </w:tcPr>
          <w:p w14:paraId="707B3055" w14:textId="77777777" w:rsidR="00AC2A6A" w:rsidRDefault="00AC2A6A" w:rsidP="00645264">
            <w:pPr>
              <w:jc w:val="center"/>
            </w:pPr>
            <w:r>
              <w:t>Bedarfs-anpassung</w:t>
            </w:r>
          </w:p>
        </w:tc>
      </w:tr>
      <w:tr w:rsidR="00AC2A6A" w14:paraId="2E3D4F70" w14:textId="77777777" w:rsidTr="00645264">
        <w:tc>
          <w:tcPr>
            <w:tcW w:w="4361" w:type="dxa"/>
          </w:tcPr>
          <w:p w14:paraId="5824B5DC" w14:textId="77777777" w:rsidR="00AC2A6A" w:rsidRDefault="00AC2A6A" w:rsidP="004C496D">
            <w:pPr>
              <w:jc w:val="left"/>
            </w:pPr>
            <w:r>
              <w:t>Anzahl beschäftigter Personen</w:t>
            </w:r>
          </w:p>
        </w:tc>
        <w:tc>
          <w:tcPr>
            <w:tcW w:w="992" w:type="dxa"/>
          </w:tcPr>
          <w:p w14:paraId="1361AA11" w14:textId="77777777" w:rsidR="00AC2A6A" w:rsidRDefault="00AC2A6A" w:rsidP="00645264">
            <w:pPr>
              <w:jc w:val="right"/>
            </w:pPr>
            <w:r>
              <w:t>345</w:t>
            </w:r>
          </w:p>
        </w:tc>
        <w:tc>
          <w:tcPr>
            <w:tcW w:w="851" w:type="dxa"/>
          </w:tcPr>
          <w:p w14:paraId="24C60C4B" w14:textId="77777777" w:rsidR="00AC2A6A" w:rsidRDefault="00AC2A6A" w:rsidP="00645264">
            <w:pPr>
              <w:jc w:val="right"/>
            </w:pPr>
            <w:r>
              <w:t>0,1</w:t>
            </w:r>
          </w:p>
        </w:tc>
        <w:tc>
          <w:tcPr>
            <w:tcW w:w="708" w:type="dxa"/>
          </w:tcPr>
          <w:p w14:paraId="5CD262F9" w14:textId="77777777" w:rsidR="00AC2A6A" w:rsidRDefault="00AC2A6A" w:rsidP="00645264">
            <w:pPr>
              <w:jc w:val="right"/>
            </w:pPr>
            <w:r>
              <w:t>0,1</w:t>
            </w:r>
          </w:p>
        </w:tc>
        <w:tc>
          <w:tcPr>
            <w:tcW w:w="1134" w:type="dxa"/>
            <w:vMerge w:val="restart"/>
          </w:tcPr>
          <w:p w14:paraId="0E2BE079" w14:textId="77777777" w:rsidR="00AC2A6A" w:rsidRDefault="00AC2A6A" w:rsidP="00645264">
            <w:pPr>
              <w:jc w:val="right"/>
            </w:pPr>
            <w:r>
              <w:t>0,6</w:t>
            </w:r>
          </w:p>
        </w:tc>
        <w:tc>
          <w:tcPr>
            <w:tcW w:w="1418" w:type="dxa"/>
            <w:vMerge w:val="restart"/>
          </w:tcPr>
          <w:p w14:paraId="444F38A8" w14:textId="77777777" w:rsidR="00AC2A6A" w:rsidRDefault="00AC2A6A" w:rsidP="00645264">
            <w:pPr>
              <w:jc w:val="right"/>
            </w:pPr>
            <w:r>
              <w:t>0,3</w:t>
            </w:r>
          </w:p>
        </w:tc>
      </w:tr>
      <w:tr w:rsidR="00AC2A6A" w14:paraId="21FDD35F" w14:textId="77777777" w:rsidTr="00645264">
        <w:tc>
          <w:tcPr>
            <w:tcW w:w="4361" w:type="dxa"/>
          </w:tcPr>
          <w:p w14:paraId="011D3D54" w14:textId="77777777" w:rsidR="00AC2A6A" w:rsidRDefault="00AC2A6A" w:rsidP="004C496D">
            <w:pPr>
              <w:jc w:val="left"/>
            </w:pPr>
            <w:r>
              <w:t>Anzahl Organisationseinheiten:</w:t>
            </w:r>
          </w:p>
          <w:p w14:paraId="59C6777C" w14:textId="77777777" w:rsidR="00AC2A6A" w:rsidRDefault="00AC2A6A" w:rsidP="004C496D">
            <w:pPr>
              <w:pStyle w:val="Listenabsatz"/>
              <w:numPr>
                <w:ilvl w:val="0"/>
                <w:numId w:val="16"/>
              </w:numPr>
              <w:jc w:val="left"/>
            </w:pPr>
            <w:r>
              <w:t>Verwaltung inkl. HR</w:t>
            </w:r>
          </w:p>
          <w:p w14:paraId="2DE2C430" w14:textId="77777777" w:rsidR="00AC2A6A" w:rsidRDefault="00AC2A6A" w:rsidP="004C496D">
            <w:pPr>
              <w:pStyle w:val="Listenabsatz"/>
              <w:numPr>
                <w:ilvl w:val="0"/>
                <w:numId w:val="16"/>
              </w:numPr>
              <w:jc w:val="left"/>
            </w:pPr>
            <w:r>
              <w:t>IT-Abteilung</w:t>
            </w:r>
          </w:p>
          <w:p w14:paraId="6F8D3934" w14:textId="77777777" w:rsidR="00AC2A6A" w:rsidRDefault="00AC2A6A" w:rsidP="004C496D">
            <w:pPr>
              <w:pStyle w:val="Listenabsatz"/>
              <w:numPr>
                <w:ilvl w:val="0"/>
                <w:numId w:val="16"/>
              </w:numPr>
              <w:jc w:val="left"/>
            </w:pPr>
            <w:r>
              <w:t>Softwareentwicklung für 3 Produkte</w:t>
            </w:r>
          </w:p>
          <w:p w14:paraId="17D882F1" w14:textId="77777777" w:rsidR="00AC2A6A" w:rsidRDefault="00AC2A6A" w:rsidP="004C496D">
            <w:pPr>
              <w:pStyle w:val="Listenabsatz"/>
              <w:numPr>
                <w:ilvl w:val="0"/>
                <w:numId w:val="16"/>
              </w:numPr>
              <w:jc w:val="left"/>
            </w:pPr>
            <w:r>
              <w:t>Vertrieb</w:t>
            </w:r>
          </w:p>
        </w:tc>
        <w:tc>
          <w:tcPr>
            <w:tcW w:w="992" w:type="dxa"/>
          </w:tcPr>
          <w:p w14:paraId="6824258D" w14:textId="77777777" w:rsidR="00AC2A6A" w:rsidRDefault="00AC2A6A" w:rsidP="00645264">
            <w:pPr>
              <w:jc w:val="right"/>
            </w:pPr>
            <w:r>
              <w:t>6</w:t>
            </w:r>
          </w:p>
        </w:tc>
        <w:tc>
          <w:tcPr>
            <w:tcW w:w="851" w:type="dxa"/>
          </w:tcPr>
          <w:p w14:paraId="4DC16F6F" w14:textId="77777777" w:rsidR="00AC2A6A" w:rsidRDefault="00AC2A6A" w:rsidP="00645264">
            <w:pPr>
              <w:jc w:val="right"/>
            </w:pPr>
            <w:r>
              <w:t>0,1</w:t>
            </w:r>
          </w:p>
        </w:tc>
        <w:tc>
          <w:tcPr>
            <w:tcW w:w="708" w:type="dxa"/>
          </w:tcPr>
          <w:p w14:paraId="10DCCDAB" w14:textId="77777777" w:rsidR="00AC2A6A" w:rsidRDefault="00AC2A6A" w:rsidP="00645264">
            <w:pPr>
              <w:jc w:val="right"/>
            </w:pPr>
            <w:r>
              <w:t>0,6</w:t>
            </w:r>
          </w:p>
        </w:tc>
        <w:tc>
          <w:tcPr>
            <w:tcW w:w="1134" w:type="dxa"/>
            <w:vMerge/>
          </w:tcPr>
          <w:p w14:paraId="01CAD285" w14:textId="77777777" w:rsidR="00AC2A6A" w:rsidRDefault="00AC2A6A" w:rsidP="00645264">
            <w:pPr>
              <w:jc w:val="right"/>
            </w:pPr>
          </w:p>
        </w:tc>
        <w:tc>
          <w:tcPr>
            <w:tcW w:w="1418" w:type="dxa"/>
            <w:vMerge/>
          </w:tcPr>
          <w:p w14:paraId="5CFAF109" w14:textId="77777777" w:rsidR="00AC2A6A" w:rsidRDefault="00AC2A6A" w:rsidP="00645264">
            <w:pPr>
              <w:jc w:val="right"/>
            </w:pPr>
          </w:p>
        </w:tc>
      </w:tr>
      <w:tr w:rsidR="00AC2A6A" w14:paraId="2AB78ED3" w14:textId="77777777" w:rsidTr="00645264">
        <w:tc>
          <w:tcPr>
            <w:tcW w:w="4361" w:type="dxa"/>
          </w:tcPr>
          <w:p w14:paraId="21A2999D" w14:textId="77777777" w:rsidR="00AC2A6A" w:rsidRDefault="00AC2A6A" w:rsidP="004C496D">
            <w:pPr>
              <w:jc w:val="left"/>
            </w:pPr>
            <w:r>
              <w:t>Anzahl Patienten/ Kunden pro Jahr</w:t>
            </w:r>
          </w:p>
        </w:tc>
        <w:tc>
          <w:tcPr>
            <w:tcW w:w="992" w:type="dxa"/>
          </w:tcPr>
          <w:p w14:paraId="75EBD50D" w14:textId="77777777" w:rsidR="00AC2A6A" w:rsidRDefault="00AC2A6A" w:rsidP="00645264">
            <w:pPr>
              <w:jc w:val="right"/>
            </w:pPr>
            <w:r>
              <w:t>670</w:t>
            </w:r>
          </w:p>
        </w:tc>
        <w:tc>
          <w:tcPr>
            <w:tcW w:w="1559" w:type="dxa"/>
            <w:gridSpan w:val="2"/>
          </w:tcPr>
          <w:p w14:paraId="73595CB0" w14:textId="77777777" w:rsidR="00AC2A6A" w:rsidRDefault="00AC2A6A" w:rsidP="00645264">
            <w:pPr>
              <w:jc w:val="right"/>
            </w:pPr>
            <w:r>
              <w:t>0,1</w:t>
            </w:r>
          </w:p>
        </w:tc>
        <w:tc>
          <w:tcPr>
            <w:tcW w:w="1134" w:type="dxa"/>
          </w:tcPr>
          <w:p w14:paraId="4645CDA3" w14:textId="77777777" w:rsidR="00AC2A6A" w:rsidRDefault="00AC2A6A" w:rsidP="00645264">
            <w:pPr>
              <w:jc w:val="right"/>
            </w:pPr>
            <w:r>
              <w:t>0,1</w:t>
            </w:r>
          </w:p>
        </w:tc>
        <w:tc>
          <w:tcPr>
            <w:tcW w:w="1418" w:type="dxa"/>
          </w:tcPr>
          <w:p w14:paraId="7EEED03C" w14:textId="77777777" w:rsidR="00AC2A6A" w:rsidRDefault="00AC2A6A" w:rsidP="00645264">
            <w:pPr>
              <w:jc w:val="right"/>
            </w:pPr>
            <w:r>
              <w:t>0,1</w:t>
            </w:r>
          </w:p>
        </w:tc>
      </w:tr>
      <w:tr w:rsidR="00AC2A6A" w14:paraId="1BD0ADC3" w14:textId="77777777" w:rsidTr="00645264">
        <w:tc>
          <w:tcPr>
            <w:tcW w:w="4361" w:type="dxa"/>
          </w:tcPr>
          <w:p w14:paraId="5EEF0666" w14:textId="77777777" w:rsidR="00AC2A6A" w:rsidRDefault="00AC2A6A" w:rsidP="004C496D">
            <w:pPr>
              <w:jc w:val="left"/>
            </w:pPr>
            <w:r w:rsidRPr="00FF118A">
              <w:t>Akquis</w:t>
            </w:r>
            <w:r>
              <w:t>eg</w:t>
            </w:r>
            <w:r w:rsidRPr="00FF118A">
              <w:t>espräc</w:t>
            </w:r>
            <w:r>
              <w:t xml:space="preserve">he </w:t>
            </w:r>
          </w:p>
        </w:tc>
        <w:tc>
          <w:tcPr>
            <w:tcW w:w="992" w:type="dxa"/>
          </w:tcPr>
          <w:p w14:paraId="12D5576A" w14:textId="77777777" w:rsidR="00AC2A6A" w:rsidRDefault="00AC2A6A" w:rsidP="00645264">
            <w:pPr>
              <w:jc w:val="right"/>
            </w:pPr>
          </w:p>
        </w:tc>
        <w:tc>
          <w:tcPr>
            <w:tcW w:w="1559" w:type="dxa"/>
            <w:gridSpan w:val="2"/>
          </w:tcPr>
          <w:p w14:paraId="1D87479D" w14:textId="77777777" w:rsidR="00AC2A6A" w:rsidRDefault="00AC2A6A" w:rsidP="00645264">
            <w:pPr>
              <w:jc w:val="right"/>
            </w:pPr>
            <w:r>
              <w:t>0,1</w:t>
            </w:r>
          </w:p>
        </w:tc>
        <w:tc>
          <w:tcPr>
            <w:tcW w:w="1134" w:type="dxa"/>
          </w:tcPr>
          <w:p w14:paraId="69D31E29" w14:textId="77777777" w:rsidR="00AC2A6A" w:rsidRDefault="00AC2A6A" w:rsidP="00645264">
            <w:pPr>
              <w:jc w:val="right"/>
            </w:pPr>
            <w:r>
              <w:t>0,1</w:t>
            </w:r>
          </w:p>
        </w:tc>
        <w:tc>
          <w:tcPr>
            <w:tcW w:w="1418" w:type="dxa"/>
          </w:tcPr>
          <w:p w14:paraId="6338F9B6" w14:textId="77777777" w:rsidR="00AC2A6A" w:rsidRDefault="00AC2A6A" w:rsidP="00645264">
            <w:pPr>
              <w:jc w:val="right"/>
            </w:pPr>
            <w:r>
              <w:t>0,2</w:t>
            </w:r>
          </w:p>
        </w:tc>
      </w:tr>
      <w:tr w:rsidR="00256FC2" w14:paraId="7CB154CA" w14:textId="77777777" w:rsidTr="00645264">
        <w:tc>
          <w:tcPr>
            <w:tcW w:w="4361" w:type="dxa"/>
          </w:tcPr>
          <w:p w14:paraId="658756C7" w14:textId="3A0EBEF2" w:rsidR="00256FC2" w:rsidRDefault="00256FC2" w:rsidP="004C496D">
            <w:pPr>
              <w:jc w:val="left"/>
            </w:pPr>
            <w:r>
              <w:t>Berücksichtigung Datenschutzanforderung bei der Entwicklung von IT-Systemen</w:t>
            </w:r>
          </w:p>
        </w:tc>
        <w:tc>
          <w:tcPr>
            <w:tcW w:w="992" w:type="dxa"/>
          </w:tcPr>
          <w:p w14:paraId="14190842" w14:textId="77777777" w:rsidR="00256FC2" w:rsidRDefault="00256FC2" w:rsidP="00645264">
            <w:pPr>
              <w:jc w:val="right"/>
            </w:pPr>
          </w:p>
        </w:tc>
        <w:tc>
          <w:tcPr>
            <w:tcW w:w="1559" w:type="dxa"/>
            <w:gridSpan w:val="2"/>
          </w:tcPr>
          <w:p w14:paraId="1F5E7809" w14:textId="77777777" w:rsidR="00256FC2" w:rsidRDefault="00256FC2" w:rsidP="00645264">
            <w:pPr>
              <w:jc w:val="right"/>
            </w:pPr>
          </w:p>
        </w:tc>
        <w:tc>
          <w:tcPr>
            <w:tcW w:w="1134" w:type="dxa"/>
          </w:tcPr>
          <w:p w14:paraId="062FC39F" w14:textId="62C0239A" w:rsidR="00256FC2" w:rsidRDefault="00256FC2" w:rsidP="00645264">
            <w:pPr>
              <w:jc w:val="right"/>
            </w:pPr>
            <w:r>
              <w:t>0,1</w:t>
            </w:r>
          </w:p>
        </w:tc>
        <w:tc>
          <w:tcPr>
            <w:tcW w:w="1418" w:type="dxa"/>
          </w:tcPr>
          <w:p w14:paraId="71704FC6" w14:textId="0022B50C" w:rsidR="00256FC2" w:rsidRDefault="00256FC2" w:rsidP="00645264">
            <w:pPr>
              <w:jc w:val="right"/>
            </w:pPr>
            <w:r>
              <w:t>0,2</w:t>
            </w:r>
          </w:p>
        </w:tc>
      </w:tr>
      <w:tr w:rsidR="00AC2A6A" w14:paraId="0671075D" w14:textId="77777777" w:rsidTr="00645264">
        <w:tc>
          <w:tcPr>
            <w:tcW w:w="4361" w:type="dxa"/>
          </w:tcPr>
          <w:p w14:paraId="2FA6C1DF" w14:textId="77777777" w:rsidR="00AC2A6A" w:rsidRDefault="00AC2A6A" w:rsidP="004C496D">
            <w:pPr>
              <w:jc w:val="left"/>
            </w:pPr>
            <w:r>
              <w:t>IT System</w:t>
            </w:r>
          </w:p>
          <w:p w14:paraId="2B684C0C" w14:textId="77777777" w:rsidR="00AC2A6A" w:rsidRDefault="00AC2A6A" w:rsidP="004C496D">
            <w:pPr>
              <w:pStyle w:val="Listenabsatz"/>
              <w:numPr>
                <w:ilvl w:val="0"/>
                <w:numId w:val="17"/>
              </w:numPr>
              <w:jc w:val="left"/>
            </w:pPr>
            <w:r>
              <w:t>SAP (Verwaltung inkl. HR und Einkauf)</w:t>
            </w:r>
          </w:p>
          <w:p w14:paraId="5B3A3F80" w14:textId="77777777" w:rsidR="00AC2A6A" w:rsidRDefault="00AC2A6A" w:rsidP="004C496D">
            <w:pPr>
              <w:pStyle w:val="Listenabsatz"/>
              <w:numPr>
                <w:ilvl w:val="0"/>
                <w:numId w:val="17"/>
              </w:numPr>
              <w:jc w:val="left"/>
            </w:pPr>
            <w:r>
              <w:t>6 x Testumgebungen</w:t>
            </w:r>
          </w:p>
          <w:p w14:paraId="64A2F4DA" w14:textId="77777777" w:rsidR="00AC2A6A" w:rsidRDefault="00AC2A6A" w:rsidP="004C496D">
            <w:pPr>
              <w:pStyle w:val="Listenabsatz"/>
              <w:numPr>
                <w:ilvl w:val="0"/>
                <w:numId w:val="17"/>
              </w:numPr>
              <w:jc w:val="left"/>
            </w:pPr>
            <w:r>
              <w:t>3 x Entwicklungsumgebung</w:t>
            </w:r>
          </w:p>
          <w:p w14:paraId="5A9849DA" w14:textId="77777777" w:rsidR="00AC2A6A" w:rsidRDefault="00AC2A6A" w:rsidP="004C496D">
            <w:pPr>
              <w:pStyle w:val="Listenabsatz"/>
              <w:numPr>
                <w:ilvl w:val="0"/>
                <w:numId w:val="17"/>
              </w:numPr>
              <w:jc w:val="left"/>
            </w:pPr>
            <w:r>
              <w:t>Hostingbetrieb für Kunden</w:t>
            </w:r>
          </w:p>
        </w:tc>
        <w:tc>
          <w:tcPr>
            <w:tcW w:w="992" w:type="dxa"/>
          </w:tcPr>
          <w:p w14:paraId="1F56174D" w14:textId="77777777" w:rsidR="00AC2A6A" w:rsidRDefault="00AC2A6A" w:rsidP="00645264">
            <w:pPr>
              <w:jc w:val="right"/>
            </w:pPr>
            <w:r>
              <w:t>11</w:t>
            </w:r>
          </w:p>
        </w:tc>
        <w:tc>
          <w:tcPr>
            <w:tcW w:w="1559" w:type="dxa"/>
            <w:gridSpan w:val="2"/>
          </w:tcPr>
          <w:p w14:paraId="44C8960D" w14:textId="77777777" w:rsidR="00AC2A6A" w:rsidRDefault="00AC2A6A" w:rsidP="00645264">
            <w:pPr>
              <w:jc w:val="right"/>
            </w:pPr>
            <w:r>
              <w:t>0,2</w:t>
            </w:r>
          </w:p>
        </w:tc>
        <w:tc>
          <w:tcPr>
            <w:tcW w:w="1134" w:type="dxa"/>
          </w:tcPr>
          <w:p w14:paraId="5E314996" w14:textId="77777777" w:rsidR="00AC2A6A" w:rsidRDefault="00AC2A6A" w:rsidP="00645264">
            <w:pPr>
              <w:jc w:val="right"/>
            </w:pPr>
            <w:r>
              <w:t>2,2</w:t>
            </w:r>
          </w:p>
        </w:tc>
        <w:tc>
          <w:tcPr>
            <w:tcW w:w="1418" w:type="dxa"/>
          </w:tcPr>
          <w:p w14:paraId="23E0E9AB" w14:textId="77777777" w:rsidR="00AC2A6A" w:rsidRDefault="00AC2A6A" w:rsidP="00645264">
            <w:pPr>
              <w:jc w:val="right"/>
            </w:pPr>
            <w:r>
              <w:t>0,3</w:t>
            </w:r>
          </w:p>
        </w:tc>
      </w:tr>
      <w:tr w:rsidR="00AC2A6A" w14:paraId="614C7D9D" w14:textId="77777777" w:rsidTr="00645264">
        <w:tc>
          <w:tcPr>
            <w:tcW w:w="4361" w:type="dxa"/>
            <w:tcBorders>
              <w:bottom w:val="single" w:sz="4" w:space="0" w:color="auto"/>
            </w:tcBorders>
          </w:tcPr>
          <w:p w14:paraId="39341DC7" w14:textId="77777777" w:rsidR="00AC2A6A" w:rsidRDefault="00AC2A6A" w:rsidP="004C496D">
            <w:pPr>
              <w:jc w:val="left"/>
            </w:pPr>
            <w:r>
              <w:t>Forschung (Weiterentwicklung IT-Systeme)</w:t>
            </w:r>
          </w:p>
        </w:tc>
        <w:tc>
          <w:tcPr>
            <w:tcW w:w="992" w:type="dxa"/>
            <w:tcBorders>
              <w:bottom w:val="single" w:sz="4" w:space="0" w:color="auto"/>
            </w:tcBorders>
          </w:tcPr>
          <w:p w14:paraId="1F672E77" w14:textId="77777777" w:rsidR="00AC2A6A" w:rsidRDefault="00AC2A6A" w:rsidP="00645264">
            <w:pPr>
              <w:jc w:val="right"/>
            </w:pPr>
            <w:r>
              <w:t>3</w:t>
            </w:r>
          </w:p>
        </w:tc>
        <w:tc>
          <w:tcPr>
            <w:tcW w:w="1559" w:type="dxa"/>
            <w:gridSpan w:val="2"/>
            <w:tcBorders>
              <w:bottom w:val="single" w:sz="4" w:space="0" w:color="auto"/>
            </w:tcBorders>
          </w:tcPr>
          <w:p w14:paraId="546E5688" w14:textId="77777777" w:rsidR="00AC2A6A" w:rsidRDefault="00AC2A6A" w:rsidP="00645264">
            <w:pPr>
              <w:jc w:val="right"/>
            </w:pPr>
            <w:r>
              <w:t>0,1</w:t>
            </w:r>
          </w:p>
        </w:tc>
        <w:tc>
          <w:tcPr>
            <w:tcW w:w="1134" w:type="dxa"/>
          </w:tcPr>
          <w:p w14:paraId="27FA8E4D" w14:textId="77777777" w:rsidR="00AC2A6A" w:rsidRDefault="00AC2A6A" w:rsidP="00645264">
            <w:pPr>
              <w:jc w:val="right"/>
            </w:pPr>
            <w:r>
              <w:t>0,3</w:t>
            </w:r>
          </w:p>
        </w:tc>
        <w:tc>
          <w:tcPr>
            <w:tcW w:w="1418" w:type="dxa"/>
          </w:tcPr>
          <w:p w14:paraId="5231F338" w14:textId="77777777" w:rsidR="00AC2A6A" w:rsidRDefault="00AC2A6A" w:rsidP="00645264">
            <w:pPr>
              <w:jc w:val="right"/>
            </w:pPr>
            <w:r>
              <w:t>0,1</w:t>
            </w:r>
          </w:p>
        </w:tc>
      </w:tr>
      <w:tr w:rsidR="00AC2A6A" w14:paraId="079B6B79" w14:textId="77777777" w:rsidTr="00645264">
        <w:tc>
          <w:tcPr>
            <w:tcW w:w="4361" w:type="dxa"/>
            <w:tcBorders>
              <w:left w:val="nil"/>
              <w:bottom w:val="nil"/>
              <w:right w:val="nil"/>
            </w:tcBorders>
          </w:tcPr>
          <w:p w14:paraId="4E7BDACF" w14:textId="77777777" w:rsidR="00AC2A6A" w:rsidRDefault="00AC2A6A" w:rsidP="00645264"/>
        </w:tc>
        <w:tc>
          <w:tcPr>
            <w:tcW w:w="992" w:type="dxa"/>
            <w:tcBorders>
              <w:left w:val="nil"/>
              <w:bottom w:val="nil"/>
              <w:right w:val="nil"/>
            </w:tcBorders>
          </w:tcPr>
          <w:p w14:paraId="00860AD3" w14:textId="77777777" w:rsidR="00AC2A6A" w:rsidRDefault="00AC2A6A" w:rsidP="00645264">
            <w:pPr>
              <w:jc w:val="right"/>
            </w:pPr>
          </w:p>
        </w:tc>
        <w:tc>
          <w:tcPr>
            <w:tcW w:w="2693" w:type="dxa"/>
            <w:gridSpan w:val="3"/>
            <w:tcBorders>
              <w:left w:val="nil"/>
              <w:bottom w:val="nil"/>
            </w:tcBorders>
          </w:tcPr>
          <w:p w14:paraId="3159E90A" w14:textId="77777777" w:rsidR="00AC2A6A" w:rsidRDefault="00AC2A6A" w:rsidP="00645264">
            <w:pPr>
              <w:jc w:val="right"/>
            </w:pPr>
            <w:r>
              <w:t>Gesamt:</w:t>
            </w:r>
          </w:p>
        </w:tc>
        <w:tc>
          <w:tcPr>
            <w:tcW w:w="1418" w:type="dxa"/>
          </w:tcPr>
          <w:p w14:paraId="614DFACD" w14:textId="1CC973C0" w:rsidR="00AC2A6A" w:rsidRDefault="00AC2A6A" w:rsidP="00645264">
            <w:pPr>
              <w:jc w:val="right"/>
            </w:pPr>
            <w:r>
              <w:t>1,</w:t>
            </w:r>
            <w:r w:rsidR="00256FC2">
              <w:t>2</w:t>
            </w:r>
          </w:p>
        </w:tc>
      </w:tr>
    </w:tbl>
    <w:p w14:paraId="7076A66B" w14:textId="5D5715F7" w:rsidR="00AC2A6A" w:rsidRDefault="00AC2A6A" w:rsidP="00AC2A6A">
      <w:pPr>
        <w:spacing w:before="200"/>
      </w:pPr>
      <w:r>
        <w:t>Der Arbeitsaufwand zur Erfüllung der datenschutzrechtlichen Pflichten beträgt in diesem Beispiel somit 1</w:t>
      </w:r>
      <w:r w:rsidR="00256FC2">
        <w:t>,2</w:t>
      </w:r>
      <w:r>
        <w:t xml:space="preserve"> FTE.</w:t>
      </w:r>
    </w:p>
    <w:p w14:paraId="5435EEEF" w14:textId="77777777" w:rsidR="004C496D" w:rsidRDefault="004C496D">
      <w:pPr>
        <w:jc w:val="left"/>
        <w:rPr>
          <w:rFonts w:asciiTheme="majorHAnsi" w:eastAsiaTheme="majorEastAsia" w:hAnsiTheme="majorHAnsi" w:cstheme="majorBidi"/>
          <w:b/>
          <w:bCs/>
          <w:color w:val="365F91" w:themeColor="accent1" w:themeShade="BF"/>
          <w:sz w:val="28"/>
          <w:szCs w:val="28"/>
        </w:rPr>
      </w:pPr>
      <w:r>
        <w:br w:type="page"/>
      </w:r>
    </w:p>
    <w:p w14:paraId="55D4F37E" w14:textId="77777777" w:rsidR="00E4698C" w:rsidRDefault="00E4698C" w:rsidP="00E4698C">
      <w:pPr>
        <w:pStyle w:val="berschrift1"/>
      </w:pPr>
      <w:r>
        <w:t>Beispiele für Aufwand, der aus den datenschutzrechtlichen Anforderungen resultiert</w:t>
      </w:r>
    </w:p>
    <w:p w14:paraId="658E0888" w14:textId="675AF65F" w:rsidR="00E4698C" w:rsidRDefault="00E4698C" w:rsidP="00E4698C">
      <w:pPr>
        <w:pStyle w:val="berschrift2"/>
      </w:pPr>
      <w:r>
        <w:t>Dokumentation der Verarbeitungstätigkeiten</w:t>
      </w:r>
    </w:p>
    <w:p w14:paraId="14EA3F7F" w14:textId="77777777" w:rsidR="00E4698C" w:rsidRDefault="00E4698C" w:rsidP="00E4698C">
      <w:r>
        <w:t>Die DS-GVO beinhaltet dabei an den verschiedensten Stellen Dokumentationspflichten. So z. B.</w:t>
      </w:r>
    </w:p>
    <w:p w14:paraId="0A62AD1F" w14:textId="55F1DDB8" w:rsidR="00E4698C" w:rsidRDefault="00E4698C" w:rsidP="00E4698C">
      <w:pPr>
        <w:pStyle w:val="Listenabsatz"/>
        <w:numPr>
          <w:ilvl w:val="0"/>
          <w:numId w:val="19"/>
        </w:numPr>
        <w:spacing w:after="2000" w:line="240" w:lineRule="auto"/>
        <w:jc w:val="left"/>
      </w:pPr>
      <w:r>
        <w:t>Nachweis der grundlegenden Anforderungen (Art. 5 DS-GVO), d.h. Nachweis und dementsprechend Dokumentation bzgl.</w:t>
      </w:r>
    </w:p>
    <w:p w14:paraId="06984047" w14:textId="77777777" w:rsidR="00E4698C" w:rsidRDefault="00E4698C" w:rsidP="00E4698C">
      <w:pPr>
        <w:pStyle w:val="Listenabsatz"/>
        <w:numPr>
          <w:ilvl w:val="0"/>
          <w:numId w:val="20"/>
        </w:numPr>
        <w:spacing w:after="0" w:line="240" w:lineRule="auto"/>
        <w:ind w:left="1134"/>
        <w:jc w:val="left"/>
      </w:pPr>
      <w:r>
        <w:t>der Einhaltung von Rechtmäßigkeit, Transparenz (inkl. Drittland-Verarbeitung),</w:t>
      </w:r>
    </w:p>
    <w:p w14:paraId="19E6983F" w14:textId="77777777" w:rsidR="00E4698C" w:rsidRDefault="00E4698C" w:rsidP="00E4698C">
      <w:pPr>
        <w:pStyle w:val="Listenabsatz"/>
        <w:numPr>
          <w:ilvl w:val="0"/>
          <w:numId w:val="20"/>
        </w:numPr>
        <w:spacing w:after="0" w:line="240" w:lineRule="auto"/>
        <w:ind w:left="1134"/>
        <w:jc w:val="left"/>
      </w:pPr>
      <w:r>
        <w:t>Wer ist der Verantwortlicher</w:t>
      </w:r>
    </w:p>
    <w:p w14:paraId="3E6B620F" w14:textId="77777777" w:rsidR="00E4698C" w:rsidRDefault="00E4698C" w:rsidP="00E4698C">
      <w:pPr>
        <w:pStyle w:val="Listenabsatz"/>
        <w:numPr>
          <w:ilvl w:val="0"/>
          <w:numId w:val="20"/>
        </w:numPr>
        <w:spacing w:after="0" w:line="240" w:lineRule="auto"/>
        <w:ind w:left="1134"/>
        <w:jc w:val="left"/>
      </w:pPr>
      <w:r>
        <w:t>Zweck(e) / Zweckbindung</w:t>
      </w:r>
    </w:p>
    <w:p w14:paraId="6EC60981" w14:textId="263DFEFB" w:rsidR="004A0739" w:rsidRDefault="00E4698C" w:rsidP="004A0739">
      <w:pPr>
        <w:pStyle w:val="Listenabsatz"/>
        <w:numPr>
          <w:ilvl w:val="0"/>
          <w:numId w:val="20"/>
        </w:numPr>
        <w:spacing w:after="0" w:line="240" w:lineRule="auto"/>
        <w:ind w:left="1134"/>
        <w:jc w:val="left"/>
      </w:pPr>
      <w:r>
        <w:t>Datenminimierung</w:t>
      </w:r>
      <w:r w:rsidR="004A0739" w:rsidRPr="004A0739">
        <w:t xml:space="preserve"> </w:t>
      </w:r>
    </w:p>
    <w:p w14:paraId="129B2A96" w14:textId="77777777" w:rsidR="00E4698C" w:rsidRDefault="00E4698C" w:rsidP="00E4698C">
      <w:pPr>
        <w:pStyle w:val="Listenabsatz"/>
        <w:numPr>
          <w:ilvl w:val="0"/>
          <w:numId w:val="20"/>
        </w:numPr>
        <w:spacing w:after="0" w:line="240" w:lineRule="auto"/>
        <w:ind w:left="1134"/>
        <w:jc w:val="left"/>
      </w:pPr>
      <w:r>
        <w:t>Richtigkeit</w:t>
      </w:r>
    </w:p>
    <w:p w14:paraId="65BD80D3" w14:textId="77777777" w:rsidR="00E4698C" w:rsidRDefault="00E4698C" w:rsidP="00E4698C">
      <w:pPr>
        <w:pStyle w:val="Listenabsatz"/>
        <w:numPr>
          <w:ilvl w:val="0"/>
          <w:numId w:val="20"/>
        </w:numPr>
        <w:spacing w:after="0" w:line="240" w:lineRule="auto"/>
        <w:ind w:left="1134"/>
        <w:jc w:val="left"/>
      </w:pPr>
      <w:r>
        <w:t>Betroffene (Kategorien)</w:t>
      </w:r>
    </w:p>
    <w:p w14:paraId="320411AB" w14:textId="77777777" w:rsidR="00E4698C" w:rsidRDefault="00E4698C" w:rsidP="00E4698C">
      <w:pPr>
        <w:pStyle w:val="Listenabsatz"/>
        <w:numPr>
          <w:ilvl w:val="0"/>
          <w:numId w:val="20"/>
        </w:numPr>
        <w:spacing w:after="0" w:line="240" w:lineRule="auto"/>
        <w:ind w:left="1134"/>
        <w:jc w:val="left"/>
      </w:pPr>
      <w:r>
        <w:t>Daten (Kategorien)</w:t>
      </w:r>
    </w:p>
    <w:p w14:paraId="61269FFD" w14:textId="77777777" w:rsidR="00E4698C" w:rsidRDefault="00E4698C" w:rsidP="00E4698C">
      <w:pPr>
        <w:pStyle w:val="Listenabsatz"/>
        <w:numPr>
          <w:ilvl w:val="0"/>
          <w:numId w:val="20"/>
        </w:numPr>
        <w:spacing w:after="0" w:line="240" w:lineRule="auto"/>
        <w:ind w:left="1134"/>
        <w:jc w:val="left"/>
      </w:pPr>
      <w:r>
        <w:t>Empfänger (Kategorien)</w:t>
      </w:r>
    </w:p>
    <w:p w14:paraId="21D4A912" w14:textId="77777777" w:rsidR="00E4698C" w:rsidRDefault="00E4698C" w:rsidP="00E4698C">
      <w:pPr>
        <w:pStyle w:val="Listenabsatz"/>
        <w:numPr>
          <w:ilvl w:val="0"/>
          <w:numId w:val="20"/>
        </w:numPr>
        <w:spacing w:after="0" w:line="240" w:lineRule="auto"/>
        <w:ind w:left="1134"/>
        <w:jc w:val="left"/>
      </w:pPr>
      <w:r>
        <w:t>Löschfristen / Speicherbegrenzung</w:t>
      </w:r>
    </w:p>
    <w:p w14:paraId="7666CA30" w14:textId="77777777" w:rsidR="00E4698C" w:rsidRDefault="00E4698C" w:rsidP="00E4698C">
      <w:pPr>
        <w:pStyle w:val="Listenabsatz"/>
        <w:numPr>
          <w:ilvl w:val="0"/>
          <w:numId w:val="20"/>
        </w:numPr>
        <w:spacing w:after="0" w:line="240" w:lineRule="auto"/>
        <w:ind w:left="1134"/>
        <w:jc w:val="left"/>
      </w:pPr>
      <w:r>
        <w:t>Integrität, Vertraulichkeit</w:t>
      </w:r>
    </w:p>
    <w:p w14:paraId="7F615A4A" w14:textId="312547CC" w:rsidR="00E4698C" w:rsidRDefault="00E4698C" w:rsidP="00E4698C">
      <w:pPr>
        <w:pStyle w:val="Listenabsatz"/>
        <w:numPr>
          <w:ilvl w:val="0"/>
          <w:numId w:val="19"/>
        </w:numPr>
        <w:spacing w:after="0" w:line="240" w:lineRule="auto"/>
        <w:jc w:val="left"/>
      </w:pPr>
      <w:r>
        <w:t>Einwilligung (Art. 7 DS-GVO): „[…] muss der Verantwortliche nachweisen können, dass die betroffene Person in die Verarbeitung ihrer personenbezogenen Daten eingewilligt hat“; dies beinhaltet den Nachweis</w:t>
      </w:r>
    </w:p>
    <w:p w14:paraId="54D1C051" w14:textId="77777777" w:rsidR="00E4698C" w:rsidRDefault="00E4698C" w:rsidP="00E4698C">
      <w:pPr>
        <w:pStyle w:val="Listenabsatz"/>
        <w:numPr>
          <w:ilvl w:val="0"/>
          <w:numId w:val="20"/>
        </w:numPr>
        <w:spacing w:after="0" w:line="240" w:lineRule="auto"/>
        <w:ind w:left="1134"/>
        <w:jc w:val="left"/>
      </w:pPr>
      <w:r>
        <w:t>Freiwilligkeit</w:t>
      </w:r>
    </w:p>
    <w:p w14:paraId="0DCBD1CC" w14:textId="77777777" w:rsidR="00E4698C" w:rsidRDefault="00E4698C" w:rsidP="00E4698C">
      <w:pPr>
        <w:pStyle w:val="Listenabsatz"/>
        <w:numPr>
          <w:ilvl w:val="0"/>
          <w:numId w:val="20"/>
        </w:numPr>
        <w:spacing w:after="0" w:line="240" w:lineRule="auto"/>
        <w:ind w:left="1134"/>
        <w:jc w:val="left"/>
      </w:pPr>
      <w:r>
        <w:t>Für den bestimmten Fall (= Zweckbindung)</w:t>
      </w:r>
    </w:p>
    <w:p w14:paraId="5F3C47F0" w14:textId="77777777" w:rsidR="00E4698C" w:rsidRDefault="00E4698C" w:rsidP="00E4698C">
      <w:pPr>
        <w:pStyle w:val="Listenabsatz"/>
        <w:numPr>
          <w:ilvl w:val="0"/>
          <w:numId w:val="20"/>
        </w:numPr>
        <w:spacing w:after="0" w:line="240" w:lineRule="auto"/>
        <w:ind w:left="1134"/>
        <w:jc w:val="left"/>
      </w:pPr>
      <w:r>
        <w:t>Informiertheit (insbesondere in Kenntnis der Sachlage, z. B. auch Berücksichtigung Artt. 12, 13,14 DS-GVO)</w:t>
      </w:r>
    </w:p>
    <w:p w14:paraId="26A0B14F" w14:textId="77777777" w:rsidR="00E4698C" w:rsidRDefault="00E4698C" w:rsidP="00E4698C">
      <w:pPr>
        <w:pStyle w:val="Listenabsatz"/>
        <w:numPr>
          <w:ilvl w:val="0"/>
          <w:numId w:val="20"/>
        </w:numPr>
        <w:spacing w:after="0" w:line="240" w:lineRule="auto"/>
        <w:ind w:left="1134"/>
        <w:jc w:val="left"/>
      </w:pPr>
      <w:r>
        <w:t>unmissverständlich abgegebene Willensbekundung (in Form einer Erklärung oder einer sonstigen eindeutigen bestätigenden Handlung)</w:t>
      </w:r>
    </w:p>
    <w:p w14:paraId="7DBEE57C" w14:textId="77777777" w:rsidR="00E4698C" w:rsidRDefault="00E4698C" w:rsidP="00E4698C">
      <w:pPr>
        <w:pStyle w:val="Listenabsatz"/>
        <w:numPr>
          <w:ilvl w:val="0"/>
          <w:numId w:val="20"/>
        </w:numPr>
        <w:spacing w:after="0" w:line="240" w:lineRule="auto"/>
        <w:ind w:left="1134"/>
        <w:jc w:val="left"/>
      </w:pPr>
      <w:r>
        <w:t>Ausdrückliche Willenserklärung</w:t>
      </w:r>
    </w:p>
    <w:p w14:paraId="1F76B252" w14:textId="77777777" w:rsidR="00E4698C" w:rsidRDefault="00E4698C" w:rsidP="00E4698C">
      <w:pPr>
        <w:pStyle w:val="Listenabsatz"/>
        <w:numPr>
          <w:ilvl w:val="0"/>
          <w:numId w:val="19"/>
        </w:numPr>
        <w:spacing w:after="0" w:line="240" w:lineRule="auto"/>
        <w:jc w:val="left"/>
      </w:pPr>
      <w:r w:rsidRPr="00007ADD">
        <w:t>Informationspflichten (Artt. 13, 14 DS-GVO)</w:t>
      </w:r>
    </w:p>
    <w:p w14:paraId="27A3B966" w14:textId="1E005E51" w:rsidR="00E4698C" w:rsidRDefault="00E4698C" w:rsidP="00E4698C">
      <w:pPr>
        <w:pStyle w:val="Listenabsatz"/>
      </w:pPr>
      <w:r>
        <w:t>Nachweis, d</w:t>
      </w:r>
      <w:r w:rsidR="00370C8B">
        <w:t>ass der Verantwortliche seinen D</w:t>
      </w:r>
      <w:r>
        <w:t xml:space="preserve">okumentationspflichten nachgekommen ist. D. h. </w:t>
      </w:r>
      <w:r w:rsidRPr="00007ADD">
        <w:t>Prozess dokumentieren, Prozess regelmäßig prüfen, Prüfung und Ergebnis Prüfung dokumentieren</w:t>
      </w:r>
    </w:p>
    <w:p w14:paraId="261C2ECF" w14:textId="3AFC6714" w:rsidR="00E4698C" w:rsidRDefault="00E4698C" w:rsidP="00E4698C">
      <w:pPr>
        <w:pStyle w:val="Listenabsatz"/>
        <w:numPr>
          <w:ilvl w:val="0"/>
          <w:numId w:val="19"/>
        </w:numPr>
        <w:spacing w:after="0" w:line="240" w:lineRule="auto"/>
        <w:jc w:val="left"/>
      </w:pPr>
      <w:r>
        <w:t>Sicherheit der Verarbeitung: Nachweis der Erfüllung der Anforderungen der Artt. 25,35 und 32 DS-GVO durch entsprechende Dokumentation; insbesondere gehören Audis und entsprechende Prüfberichte entsprechend Art. 32 Abs. 1 lit. d DS-GVO dazu.</w:t>
      </w:r>
    </w:p>
    <w:p w14:paraId="03C7D084" w14:textId="1CA07F44" w:rsidR="00E4698C" w:rsidRDefault="00E4698C" w:rsidP="00E4698C">
      <w:pPr>
        <w:pStyle w:val="Listenabsatz"/>
        <w:numPr>
          <w:ilvl w:val="0"/>
          <w:numId w:val="19"/>
        </w:numPr>
        <w:spacing w:after="0" w:line="240" w:lineRule="auto"/>
        <w:jc w:val="left"/>
      </w:pPr>
      <w:r>
        <w:t>Auftragsverarbeitung (Art. 28 DS-GVO): Verantwortlicher muss nachweisen</w:t>
      </w:r>
    </w:p>
    <w:p w14:paraId="2396FE52" w14:textId="77777777" w:rsidR="00E4698C" w:rsidRDefault="00E4698C" w:rsidP="00E4698C">
      <w:pPr>
        <w:pStyle w:val="Listenabsatz"/>
        <w:numPr>
          <w:ilvl w:val="0"/>
          <w:numId w:val="20"/>
        </w:numPr>
        <w:spacing w:after="0" w:line="240" w:lineRule="auto"/>
        <w:ind w:left="1134"/>
        <w:jc w:val="left"/>
      </w:pPr>
      <w:r>
        <w:t>Kriterien für die Auswahl des Auftragsverarbeiters</w:t>
      </w:r>
    </w:p>
    <w:p w14:paraId="72A74343" w14:textId="77777777" w:rsidR="00E4698C" w:rsidRDefault="00E4698C" w:rsidP="00E4698C">
      <w:pPr>
        <w:pStyle w:val="Listenabsatz"/>
        <w:numPr>
          <w:ilvl w:val="0"/>
          <w:numId w:val="20"/>
        </w:numPr>
        <w:spacing w:after="0" w:line="240" w:lineRule="auto"/>
        <w:ind w:left="1134"/>
        <w:jc w:val="left"/>
      </w:pPr>
      <w:r>
        <w:t>Einhaltung Vorgaben Art. 32 DS-GVO (Sicherheit Verarbeitung)</w:t>
      </w:r>
    </w:p>
    <w:p w14:paraId="15CC5961" w14:textId="77777777" w:rsidR="00E4698C" w:rsidRDefault="00E4698C" w:rsidP="00E4698C">
      <w:pPr>
        <w:pStyle w:val="Listenabsatz"/>
        <w:numPr>
          <w:ilvl w:val="0"/>
          <w:numId w:val="20"/>
        </w:numPr>
        <w:spacing w:after="0" w:line="240" w:lineRule="auto"/>
        <w:ind w:left="1134"/>
        <w:jc w:val="left"/>
      </w:pPr>
      <w:r>
        <w:t>Gewährleistung der Rechte der betroffenen Person</w:t>
      </w:r>
    </w:p>
    <w:p w14:paraId="5B8D9143" w14:textId="77777777" w:rsidR="00E4698C" w:rsidRDefault="00E4698C" w:rsidP="00E4698C">
      <w:pPr>
        <w:pStyle w:val="Listenabsatz"/>
        <w:numPr>
          <w:ilvl w:val="0"/>
          <w:numId w:val="20"/>
        </w:numPr>
        <w:spacing w:after="0" w:line="240" w:lineRule="auto"/>
        <w:ind w:left="1134"/>
        <w:jc w:val="left"/>
      </w:pPr>
      <w:r>
        <w:t>Durchführung und das Ergebnis einer Vor-Ort-Prüfung (wenn durchgeführt)</w:t>
      </w:r>
    </w:p>
    <w:p w14:paraId="610AABED" w14:textId="77777777" w:rsidR="00E4698C" w:rsidRDefault="00E4698C" w:rsidP="00E4698C">
      <w:pPr>
        <w:pStyle w:val="Listenabsatz"/>
        <w:numPr>
          <w:ilvl w:val="0"/>
          <w:numId w:val="20"/>
        </w:numPr>
        <w:spacing w:after="0" w:line="240" w:lineRule="auto"/>
        <w:ind w:left="1134"/>
        <w:jc w:val="left"/>
      </w:pPr>
      <w:r>
        <w:t xml:space="preserve">Vertragsabschluss inkl. der Einhaltung der inhaltlichen </w:t>
      </w:r>
      <w:r w:rsidRPr="00007ADD">
        <w:t xml:space="preserve">Vorgaben aus </w:t>
      </w:r>
      <w:r>
        <w:t>Art. </w:t>
      </w:r>
      <w:r w:rsidRPr="00007ADD">
        <w:t xml:space="preserve">28 </w:t>
      </w:r>
      <w:r>
        <w:t>Abs. </w:t>
      </w:r>
      <w:r w:rsidRPr="00007ADD">
        <w:t xml:space="preserve">3 S. 2 </w:t>
      </w:r>
      <w:r>
        <w:t>lit. </w:t>
      </w:r>
      <w:r w:rsidRPr="00007ADD">
        <w:t>a-h DS-GVO</w:t>
      </w:r>
    </w:p>
    <w:p w14:paraId="71729536" w14:textId="77777777" w:rsidR="00E4698C" w:rsidRDefault="00E4698C" w:rsidP="00E4698C">
      <w:pPr>
        <w:pStyle w:val="Listenabsatz"/>
        <w:numPr>
          <w:ilvl w:val="0"/>
          <w:numId w:val="20"/>
        </w:numPr>
        <w:spacing w:after="0" w:line="240" w:lineRule="auto"/>
        <w:ind w:left="1134"/>
        <w:jc w:val="left"/>
      </w:pPr>
      <w:r>
        <w:t>Einhaltung vertraglich vereinbarten Pflichten</w:t>
      </w:r>
    </w:p>
    <w:p w14:paraId="6723D9E2" w14:textId="7C20F711" w:rsidR="00E4698C" w:rsidRDefault="00E4698C" w:rsidP="00E4698C">
      <w:pPr>
        <w:pStyle w:val="Listenabsatz"/>
        <w:numPr>
          <w:ilvl w:val="0"/>
          <w:numId w:val="19"/>
        </w:numPr>
        <w:spacing w:after="0" w:line="240" w:lineRule="auto"/>
        <w:jc w:val="left"/>
      </w:pPr>
      <w:r w:rsidRPr="00007ADD">
        <w:t>Verzeichnis der Verarbeitungstätigkeiten (</w:t>
      </w:r>
      <w:r>
        <w:t>Art. </w:t>
      </w:r>
      <w:r w:rsidRPr="00007ADD">
        <w:t>30 DS-GVO</w:t>
      </w:r>
      <w:r>
        <w:t>), wonach dokumentiert werden muss</w:t>
      </w:r>
    </w:p>
    <w:p w14:paraId="656AADFB" w14:textId="77777777" w:rsidR="00E4698C" w:rsidRDefault="00E4698C" w:rsidP="00E4698C">
      <w:pPr>
        <w:pStyle w:val="Listenabsatz"/>
        <w:numPr>
          <w:ilvl w:val="0"/>
          <w:numId w:val="20"/>
        </w:numPr>
        <w:spacing w:after="0" w:line="240" w:lineRule="auto"/>
        <w:ind w:left="1134"/>
        <w:jc w:val="left"/>
      </w:pPr>
      <w:r>
        <w:t>Name/Kontaktdaten Verantwortlicher, wenn vorhanden auch Datenschutzbeauftragter</w:t>
      </w:r>
    </w:p>
    <w:p w14:paraId="48A17231" w14:textId="77777777" w:rsidR="00E4698C" w:rsidRDefault="00E4698C" w:rsidP="00E4698C">
      <w:pPr>
        <w:pStyle w:val="Listenabsatz"/>
        <w:numPr>
          <w:ilvl w:val="0"/>
          <w:numId w:val="20"/>
        </w:numPr>
        <w:spacing w:after="0" w:line="240" w:lineRule="auto"/>
        <w:ind w:left="1134"/>
        <w:jc w:val="left"/>
      </w:pPr>
      <w:r>
        <w:t>Zweck(e)</w:t>
      </w:r>
    </w:p>
    <w:p w14:paraId="74A68CE0" w14:textId="77777777" w:rsidR="00E4698C" w:rsidRDefault="00E4698C" w:rsidP="00E4698C">
      <w:pPr>
        <w:pStyle w:val="Listenabsatz"/>
        <w:numPr>
          <w:ilvl w:val="0"/>
          <w:numId w:val="20"/>
        </w:numPr>
        <w:spacing w:after="0" w:line="240" w:lineRule="auto"/>
        <w:ind w:left="1134"/>
        <w:jc w:val="left"/>
      </w:pPr>
      <w:r>
        <w:t>Betroffene (Kategorien)</w:t>
      </w:r>
    </w:p>
    <w:p w14:paraId="34776DBA" w14:textId="77777777" w:rsidR="00E4698C" w:rsidRDefault="00E4698C" w:rsidP="00E4698C">
      <w:pPr>
        <w:pStyle w:val="Listenabsatz"/>
        <w:numPr>
          <w:ilvl w:val="0"/>
          <w:numId w:val="20"/>
        </w:numPr>
        <w:spacing w:after="0" w:line="240" w:lineRule="auto"/>
        <w:ind w:left="1134"/>
        <w:jc w:val="left"/>
      </w:pPr>
      <w:r>
        <w:t>Daten (Kategorien)</w:t>
      </w:r>
    </w:p>
    <w:p w14:paraId="64B95840" w14:textId="77777777" w:rsidR="00E4698C" w:rsidRDefault="00E4698C" w:rsidP="00E4698C">
      <w:pPr>
        <w:pStyle w:val="Listenabsatz"/>
        <w:numPr>
          <w:ilvl w:val="0"/>
          <w:numId w:val="20"/>
        </w:numPr>
        <w:spacing w:after="0" w:line="240" w:lineRule="auto"/>
        <w:ind w:left="1134"/>
        <w:jc w:val="left"/>
      </w:pPr>
      <w:r>
        <w:t>Empfänger (Kategorien)</w:t>
      </w:r>
    </w:p>
    <w:p w14:paraId="357B8DBB" w14:textId="77777777" w:rsidR="00E4698C" w:rsidRDefault="00E4698C" w:rsidP="00E4698C">
      <w:pPr>
        <w:pStyle w:val="Listenabsatz"/>
        <w:numPr>
          <w:ilvl w:val="0"/>
          <w:numId w:val="20"/>
        </w:numPr>
        <w:spacing w:after="0" w:line="240" w:lineRule="auto"/>
        <w:ind w:left="1134"/>
        <w:jc w:val="left"/>
      </w:pPr>
      <w:r>
        <w:t>Löschfristen</w:t>
      </w:r>
    </w:p>
    <w:p w14:paraId="5FF909C9" w14:textId="77777777" w:rsidR="00E4698C" w:rsidRDefault="00E4698C" w:rsidP="00E4698C">
      <w:pPr>
        <w:pStyle w:val="Listenabsatz"/>
        <w:numPr>
          <w:ilvl w:val="0"/>
          <w:numId w:val="20"/>
        </w:numPr>
        <w:spacing w:after="0" w:line="240" w:lineRule="auto"/>
        <w:ind w:left="1134"/>
        <w:jc w:val="left"/>
      </w:pPr>
      <w:r>
        <w:t>Drittland-Verarbeitung</w:t>
      </w:r>
    </w:p>
    <w:p w14:paraId="6FF94F77" w14:textId="77777777" w:rsidR="00E4698C" w:rsidRDefault="00E4698C" w:rsidP="00E4698C">
      <w:pPr>
        <w:pStyle w:val="Listenabsatz"/>
        <w:numPr>
          <w:ilvl w:val="0"/>
          <w:numId w:val="20"/>
        </w:numPr>
        <w:spacing w:after="0" w:line="240" w:lineRule="auto"/>
        <w:ind w:left="1134"/>
        <w:jc w:val="left"/>
      </w:pPr>
      <w:r>
        <w:t>Geplante und ergriffene technisch organisatorische Maßnahmen</w:t>
      </w:r>
    </w:p>
    <w:p w14:paraId="70F8BEFC" w14:textId="737E53EB" w:rsidR="00E4698C" w:rsidRDefault="00E4698C" w:rsidP="00E4698C">
      <w:pPr>
        <w:pStyle w:val="Listenabsatz"/>
        <w:numPr>
          <w:ilvl w:val="0"/>
          <w:numId w:val="19"/>
        </w:numPr>
        <w:spacing w:after="0" w:line="240" w:lineRule="auto"/>
        <w:jc w:val="left"/>
      </w:pPr>
      <w:r w:rsidRPr="00007ADD">
        <w:t>Verletzungen des Schutzes personenbezogener Daten</w:t>
      </w:r>
      <w:r>
        <w:t xml:space="preserve"> </w:t>
      </w:r>
      <w:r w:rsidRPr="00007ADD">
        <w:t>(„Datenpannen")</w:t>
      </w:r>
      <w:r>
        <w:t>; d</w:t>
      </w:r>
      <w:r w:rsidRPr="00007ADD">
        <w:t>ie Dokumentation der Datenpannen muss beinhalten</w:t>
      </w:r>
    </w:p>
    <w:p w14:paraId="11C3D06C" w14:textId="77777777" w:rsidR="00E4698C" w:rsidRDefault="00E4698C" w:rsidP="00E4698C">
      <w:pPr>
        <w:pStyle w:val="Listenabsatz"/>
        <w:numPr>
          <w:ilvl w:val="0"/>
          <w:numId w:val="20"/>
        </w:numPr>
        <w:spacing w:after="0" w:line="240" w:lineRule="auto"/>
        <w:ind w:left="1134"/>
        <w:jc w:val="left"/>
      </w:pPr>
      <w:r>
        <w:t>Verantwortlicher</w:t>
      </w:r>
    </w:p>
    <w:p w14:paraId="201F70EA" w14:textId="77777777" w:rsidR="00E4698C" w:rsidRDefault="00E4698C" w:rsidP="00E4698C">
      <w:pPr>
        <w:pStyle w:val="Listenabsatz"/>
        <w:numPr>
          <w:ilvl w:val="0"/>
          <w:numId w:val="20"/>
        </w:numPr>
        <w:spacing w:after="0" w:line="240" w:lineRule="auto"/>
        <w:ind w:left="1134"/>
        <w:jc w:val="left"/>
      </w:pPr>
      <w:r>
        <w:t>Name/Kontaktdaten Datenschutzbeauftragter oder sonstige Anlaufstelle</w:t>
      </w:r>
    </w:p>
    <w:p w14:paraId="713B84E4" w14:textId="77777777" w:rsidR="00E4698C" w:rsidRDefault="00E4698C" w:rsidP="00E4698C">
      <w:pPr>
        <w:pStyle w:val="Listenabsatz"/>
        <w:numPr>
          <w:ilvl w:val="0"/>
          <w:numId w:val="20"/>
        </w:numPr>
        <w:spacing w:after="0" w:line="240" w:lineRule="auto"/>
        <w:ind w:left="1134"/>
        <w:jc w:val="left"/>
      </w:pPr>
      <w:r>
        <w:t>Zweck(e)</w:t>
      </w:r>
    </w:p>
    <w:p w14:paraId="13660E66" w14:textId="77777777" w:rsidR="00E4698C" w:rsidRDefault="00E4698C" w:rsidP="00E4698C">
      <w:pPr>
        <w:pStyle w:val="Listenabsatz"/>
        <w:numPr>
          <w:ilvl w:val="0"/>
          <w:numId w:val="20"/>
        </w:numPr>
        <w:spacing w:after="0" w:line="240" w:lineRule="auto"/>
        <w:ind w:left="1134"/>
        <w:jc w:val="left"/>
      </w:pPr>
      <w:r>
        <w:t>Betroffene (Kategorien), ungefähre Anzahl betroffener Personen</w:t>
      </w:r>
    </w:p>
    <w:p w14:paraId="4D43245D" w14:textId="77777777" w:rsidR="00E4698C" w:rsidRDefault="00E4698C" w:rsidP="00E4698C">
      <w:pPr>
        <w:pStyle w:val="Listenabsatz"/>
        <w:numPr>
          <w:ilvl w:val="0"/>
          <w:numId w:val="20"/>
        </w:numPr>
        <w:spacing w:after="0" w:line="240" w:lineRule="auto"/>
        <w:ind w:left="1134"/>
        <w:jc w:val="left"/>
      </w:pPr>
      <w:r>
        <w:t>Daten (Kategorien)</w:t>
      </w:r>
    </w:p>
    <w:p w14:paraId="23D6DE4D" w14:textId="77777777" w:rsidR="00E4698C" w:rsidRDefault="00E4698C" w:rsidP="00E4698C">
      <w:pPr>
        <w:pStyle w:val="Listenabsatz"/>
        <w:numPr>
          <w:ilvl w:val="0"/>
          <w:numId w:val="20"/>
        </w:numPr>
        <w:spacing w:after="0" w:line="240" w:lineRule="auto"/>
        <w:ind w:left="1134"/>
        <w:jc w:val="left"/>
      </w:pPr>
      <w:r>
        <w:t xml:space="preserve">Beschreibung der Art der Verletzung des Schutzes </w:t>
      </w:r>
    </w:p>
    <w:p w14:paraId="051AF3A3" w14:textId="77777777" w:rsidR="00E4698C" w:rsidRDefault="00E4698C" w:rsidP="00E4698C">
      <w:pPr>
        <w:pStyle w:val="Listenabsatz"/>
        <w:numPr>
          <w:ilvl w:val="0"/>
          <w:numId w:val="20"/>
        </w:numPr>
        <w:spacing w:after="0" w:line="240" w:lineRule="auto"/>
        <w:ind w:left="1134"/>
        <w:jc w:val="left"/>
      </w:pPr>
      <w:r>
        <w:t>Beschreibung der wahrscheinlichen Folgen der Verletzung des Schutzes personenbezogener Daten (Risikobetrachtung)</w:t>
      </w:r>
    </w:p>
    <w:p w14:paraId="76016883" w14:textId="77777777" w:rsidR="00E4698C" w:rsidRDefault="00E4698C" w:rsidP="00E4698C">
      <w:pPr>
        <w:pStyle w:val="Listenabsatz"/>
        <w:numPr>
          <w:ilvl w:val="0"/>
          <w:numId w:val="20"/>
        </w:numPr>
        <w:spacing w:after="0" w:line="240" w:lineRule="auto"/>
        <w:ind w:left="1134"/>
        <w:jc w:val="left"/>
      </w:pPr>
      <w:r>
        <w:t>Meldepflicht</w:t>
      </w:r>
    </w:p>
    <w:p w14:paraId="2F13618D" w14:textId="77777777" w:rsidR="00E4698C" w:rsidRDefault="00E4698C" w:rsidP="00E4698C">
      <w:pPr>
        <w:pStyle w:val="Listenabsatz"/>
        <w:numPr>
          <w:ilvl w:val="0"/>
          <w:numId w:val="20"/>
        </w:numPr>
        <w:spacing w:after="0" w:line="240" w:lineRule="auto"/>
        <w:ind w:left="1134"/>
        <w:jc w:val="left"/>
      </w:pPr>
      <w:r>
        <w:t>Beschreibung der ergriffenen oder vorgeschlagenen Maßnahmen zur Behebung der Verletzung des Schutzes und gegebenenfalls Maßnahmen zur Abmilderung ihrer möglichen nachteiligen Auswirkungen</w:t>
      </w:r>
    </w:p>
    <w:p w14:paraId="159230B9" w14:textId="77777777" w:rsidR="00E4698C" w:rsidRDefault="00E4698C" w:rsidP="00E4698C">
      <w:pPr>
        <w:pStyle w:val="Listenabsatz"/>
        <w:numPr>
          <w:ilvl w:val="0"/>
          <w:numId w:val="19"/>
        </w:numPr>
        <w:spacing w:after="0" w:line="240" w:lineRule="auto"/>
        <w:jc w:val="left"/>
      </w:pPr>
      <w:r w:rsidRPr="006B3B8C">
        <w:t>Dokumentation bei Drittlandverarbeitung</w:t>
      </w:r>
    </w:p>
    <w:p w14:paraId="2463DC29" w14:textId="77777777" w:rsidR="00E4698C" w:rsidRDefault="00E4698C" w:rsidP="00E4698C">
      <w:pPr>
        <w:pStyle w:val="Listenabsatz"/>
        <w:numPr>
          <w:ilvl w:val="0"/>
          <w:numId w:val="20"/>
        </w:numPr>
        <w:spacing w:after="0" w:line="240" w:lineRule="auto"/>
        <w:ind w:left="1134"/>
        <w:jc w:val="left"/>
      </w:pPr>
      <w:r>
        <w:t>Art. </w:t>
      </w:r>
      <w:r w:rsidRPr="006B3B8C">
        <w:t>44 DS-GVO</w:t>
      </w:r>
      <w:r>
        <w:t>: „</w:t>
      </w:r>
      <w:r w:rsidRPr="006B3B8C">
        <w:t>[…] ist nur zulässig, wenn der Verantwortliche und der Auftragsverarbeiter die in diesem Kapitel niedergelegten Bedingungen einhalten und auch die sonstigen Bestimmungen dieser Verordnung ein</w:t>
      </w:r>
      <w:r>
        <w:t>gehalten werden; […]“</w:t>
      </w:r>
    </w:p>
    <w:p w14:paraId="2601D827" w14:textId="77777777" w:rsidR="00E4698C" w:rsidRDefault="00E4698C" w:rsidP="00E4698C">
      <w:pPr>
        <w:pStyle w:val="Listenabsatz"/>
        <w:ind w:left="1134"/>
      </w:pPr>
      <w:r>
        <w:rPr>
          <w:rFonts w:ascii="Calibri" w:hAnsi="Calibri"/>
        </w:rPr>
        <w:t>→</w:t>
      </w:r>
      <w:r>
        <w:t xml:space="preserve"> </w:t>
      </w:r>
      <w:r w:rsidRPr="006B3B8C">
        <w:t xml:space="preserve">Insbesondere gilt auch die Nachweispflicht aus </w:t>
      </w:r>
      <w:r>
        <w:t>Art. </w:t>
      </w:r>
      <w:r w:rsidRPr="006B3B8C">
        <w:t>5 DS-GVO</w:t>
      </w:r>
    </w:p>
    <w:p w14:paraId="2FCE200B" w14:textId="77777777" w:rsidR="00E4698C" w:rsidRDefault="00E4698C" w:rsidP="00E4698C">
      <w:pPr>
        <w:pStyle w:val="Listenabsatz"/>
        <w:numPr>
          <w:ilvl w:val="0"/>
          <w:numId w:val="20"/>
        </w:numPr>
        <w:spacing w:after="0" w:line="240" w:lineRule="auto"/>
        <w:ind w:left="1134"/>
        <w:jc w:val="left"/>
      </w:pPr>
      <w:r>
        <w:t>Art. 44 DS-GVO: „Alle Bestimmungen dieses Kapitels sind anzuwenden, um sicherzustellen, dass das durch diese Verordnung gewährleistete Schutzniveau für natürliche Personen nicht untergraben wird.“</w:t>
      </w:r>
    </w:p>
    <w:p w14:paraId="11B0119A" w14:textId="77777777" w:rsidR="00E4698C" w:rsidRPr="00D16103" w:rsidRDefault="00E4698C" w:rsidP="00E4698C">
      <w:pPr>
        <w:ind w:left="1134"/>
        <w:contextualSpacing/>
      </w:pPr>
      <w:r>
        <w:rPr>
          <w:rFonts w:ascii="Calibri" w:hAnsi="Calibri"/>
        </w:rPr>
        <w:t>→</w:t>
      </w:r>
      <w:r>
        <w:t xml:space="preserve"> Es ist ein Nachweis erforderlich, wie das Schutzniveau erhalten bleibt</w:t>
      </w:r>
    </w:p>
    <w:p w14:paraId="2A9FFEFD" w14:textId="2E609387" w:rsidR="00E4698C" w:rsidRDefault="00E4698C" w:rsidP="00E4698C">
      <w:pPr>
        <w:pStyle w:val="berschrift2"/>
      </w:pPr>
      <w:r>
        <w:t>Etablierung eines Prozesses zur Gewährleistung von Betroffenenrechten</w:t>
      </w:r>
    </w:p>
    <w:p w14:paraId="4A08610F" w14:textId="3321DE4A" w:rsidR="00E4698C" w:rsidRDefault="00E4698C" w:rsidP="00E4698C">
      <w:pPr>
        <w:spacing w:after="0"/>
      </w:pPr>
      <w:r>
        <w:t xml:space="preserve">Es muss ein Prozess eingeführt und gelebt werden, welcher eine den datenschutzrechtlichen Anforderungen entsprechende Bearbeitung von </w:t>
      </w:r>
      <w:r w:rsidRPr="00E4698C">
        <w:t xml:space="preserve">Anfragen betroffener Personen </w:t>
      </w:r>
      <w:r>
        <w:t>gewährleistet. Dazu gehört:</w:t>
      </w:r>
    </w:p>
    <w:p w14:paraId="364A2FC3" w14:textId="77777777" w:rsidR="00E4698C" w:rsidRPr="006B3B8C" w:rsidRDefault="00E4698C" w:rsidP="00E4698C">
      <w:pPr>
        <w:pStyle w:val="Listenabsatz"/>
        <w:numPr>
          <w:ilvl w:val="0"/>
          <w:numId w:val="21"/>
        </w:numPr>
        <w:spacing w:after="0" w:line="240" w:lineRule="auto"/>
        <w:jc w:val="left"/>
        <w:rPr>
          <w:b/>
        </w:rPr>
      </w:pPr>
      <w:r w:rsidRPr="006B3B8C">
        <w:rPr>
          <w:b/>
        </w:rPr>
        <w:t>Annahme einer Anfrage</w:t>
      </w:r>
      <w:r>
        <w:rPr>
          <w:b/>
        </w:rPr>
        <w:t>.</w:t>
      </w:r>
      <w:r>
        <w:t xml:space="preserve"> Dies erfordert</w:t>
      </w:r>
    </w:p>
    <w:p w14:paraId="57171C29" w14:textId="77777777" w:rsidR="00E4698C" w:rsidRDefault="00E4698C" w:rsidP="00E4698C">
      <w:pPr>
        <w:pStyle w:val="Listenabsatz"/>
        <w:numPr>
          <w:ilvl w:val="0"/>
          <w:numId w:val="22"/>
        </w:numPr>
        <w:spacing w:after="0" w:line="240" w:lineRule="auto"/>
        <w:jc w:val="left"/>
      </w:pPr>
      <w:r>
        <w:t>Darstellung, wo Anfragen im Unternehmen eingehen können</w:t>
      </w:r>
    </w:p>
    <w:p w14:paraId="2CA0464F" w14:textId="77777777" w:rsidR="00E4698C" w:rsidRDefault="00E4698C" w:rsidP="00E4698C">
      <w:pPr>
        <w:pStyle w:val="Listenabsatz"/>
        <w:numPr>
          <w:ilvl w:val="0"/>
          <w:numId w:val="22"/>
        </w:numPr>
        <w:spacing w:after="0" w:line="240" w:lineRule="auto"/>
        <w:jc w:val="left"/>
      </w:pPr>
      <w:r>
        <w:t>Identifizierung der „Entry-Points“ wie Telefonzentrale, Kontaktformular Internet, E-Mail-Kommunikationsadressen des Unternehmens, z. B. Impressum, …</w:t>
      </w:r>
    </w:p>
    <w:p w14:paraId="1BB61061" w14:textId="77777777" w:rsidR="00E4698C" w:rsidRDefault="00E4698C" w:rsidP="00E4698C">
      <w:pPr>
        <w:pStyle w:val="Listenabsatz"/>
        <w:numPr>
          <w:ilvl w:val="0"/>
          <w:numId w:val="22"/>
        </w:numPr>
        <w:spacing w:after="0" w:line="240" w:lineRule="auto"/>
        <w:jc w:val="left"/>
      </w:pPr>
      <w:r>
        <w:t>Schulung der die Anfragen entgegennehmenden Personen</w:t>
      </w:r>
    </w:p>
    <w:p w14:paraId="329F1E40" w14:textId="77777777" w:rsidR="00E4698C" w:rsidRDefault="00E4698C" w:rsidP="00E4698C">
      <w:pPr>
        <w:pStyle w:val="Listenabsatz"/>
        <w:numPr>
          <w:ilvl w:val="0"/>
          <w:numId w:val="22"/>
        </w:numPr>
        <w:spacing w:after="0" w:line="240" w:lineRule="auto"/>
        <w:jc w:val="left"/>
      </w:pPr>
      <w:r>
        <w:t>Welche Informationen müssen erfragt werden?</w:t>
      </w:r>
    </w:p>
    <w:p w14:paraId="1D583BE4" w14:textId="77777777" w:rsidR="00E4698C" w:rsidRPr="006B3B8C" w:rsidRDefault="00E4698C" w:rsidP="00E4698C">
      <w:pPr>
        <w:pStyle w:val="Listenabsatz"/>
        <w:numPr>
          <w:ilvl w:val="0"/>
          <w:numId w:val="22"/>
        </w:numPr>
        <w:spacing w:after="0" w:line="240" w:lineRule="auto"/>
        <w:jc w:val="left"/>
      </w:pPr>
      <w:r>
        <w:t>An wen wird die Anfrage weitergeleitet?</w:t>
      </w:r>
    </w:p>
    <w:p w14:paraId="5CFE6DF9" w14:textId="77777777" w:rsidR="00E4698C" w:rsidRPr="006B3B8C" w:rsidRDefault="00E4698C" w:rsidP="00E4698C">
      <w:pPr>
        <w:pStyle w:val="Listenabsatz"/>
        <w:numPr>
          <w:ilvl w:val="0"/>
          <w:numId w:val="21"/>
        </w:numPr>
        <w:spacing w:after="0" w:line="240" w:lineRule="auto"/>
        <w:jc w:val="left"/>
        <w:rPr>
          <w:b/>
        </w:rPr>
      </w:pPr>
      <w:r w:rsidRPr="006B3B8C">
        <w:rPr>
          <w:b/>
        </w:rPr>
        <w:t>Umgang mit einer Anfrage</w:t>
      </w:r>
    </w:p>
    <w:p w14:paraId="27CDC2A0" w14:textId="77777777" w:rsidR="00E4698C" w:rsidRPr="006B3B8C" w:rsidRDefault="00E4698C" w:rsidP="00E4698C">
      <w:pPr>
        <w:spacing w:after="0"/>
        <w:ind w:left="709"/>
        <w:contextualSpacing/>
        <w:rPr>
          <w:rFonts w:cs="Arial"/>
          <w:b/>
          <w:szCs w:val="20"/>
        </w:rPr>
      </w:pPr>
      <w:r w:rsidRPr="006B3B8C">
        <w:rPr>
          <w:rFonts w:cs="Arial"/>
          <w:b/>
          <w:szCs w:val="20"/>
        </w:rPr>
        <w:t>2.1 Eingangsprüfung</w:t>
      </w:r>
    </w:p>
    <w:p w14:paraId="1BB02D73" w14:textId="77777777" w:rsidR="00E4698C" w:rsidRPr="00E4698C" w:rsidRDefault="00E4698C" w:rsidP="00E4698C">
      <w:pPr>
        <w:pStyle w:val="Listenabsatz"/>
        <w:numPr>
          <w:ilvl w:val="0"/>
          <w:numId w:val="22"/>
        </w:numPr>
        <w:spacing w:after="0" w:line="240" w:lineRule="auto"/>
        <w:jc w:val="left"/>
      </w:pPr>
      <w:r w:rsidRPr="00E4698C">
        <w:t>Überprüfung, ob es sich tatsächlich um eine datenschutzrechtliche Anfrage handelt</w:t>
      </w:r>
    </w:p>
    <w:p w14:paraId="50CC4687" w14:textId="77777777" w:rsidR="00E4698C" w:rsidRPr="00E4698C" w:rsidRDefault="00E4698C" w:rsidP="00E4698C">
      <w:pPr>
        <w:pStyle w:val="Listenabsatz"/>
        <w:numPr>
          <w:ilvl w:val="0"/>
          <w:numId w:val="22"/>
        </w:numPr>
        <w:spacing w:after="0" w:line="240" w:lineRule="auto"/>
        <w:jc w:val="left"/>
      </w:pPr>
      <w:r w:rsidRPr="00E4698C">
        <w:t>Erfassung der Anfrage in einem geeigneten Dokumentationssystem</w:t>
      </w:r>
    </w:p>
    <w:p w14:paraId="47BA9A42" w14:textId="77777777" w:rsidR="00E4698C" w:rsidRPr="00E4698C" w:rsidRDefault="00E4698C" w:rsidP="00E4698C">
      <w:pPr>
        <w:pStyle w:val="Listenabsatz"/>
        <w:numPr>
          <w:ilvl w:val="0"/>
          <w:numId w:val="22"/>
        </w:numPr>
        <w:spacing w:after="0" w:line="240" w:lineRule="auto"/>
        <w:jc w:val="left"/>
      </w:pPr>
      <w:r w:rsidRPr="00E4698C">
        <w:t xml:space="preserve">Überprüfung, worum es sich handelt </w:t>
      </w:r>
      <w:r w:rsidRPr="00E4698C">
        <w:br/>
        <w:t>(Auskunftsersuchen, Korrekturanfrage, Löschungsersuchen, …)</w:t>
      </w:r>
    </w:p>
    <w:p w14:paraId="5CBCC16C" w14:textId="77777777" w:rsidR="00E4698C" w:rsidRPr="00E4698C" w:rsidRDefault="00E4698C" w:rsidP="00E4698C">
      <w:pPr>
        <w:pStyle w:val="Listenabsatz"/>
        <w:numPr>
          <w:ilvl w:val="0"/>
          <w:numId w:val="22"/>
        </w:numPr>
        <w:spacing w:after="0" w:line="240" w:lineRule="auto"/>
        <w:jc w:val="left"/>
      </w:pPr>
      <w:r w:rsidRPr="00E4698C">
        <w:t>Versendung einer Eingangsbestätigung an den Antragssteller</w:t>
      </w:r>
    </w:p>
    <w:p w14:paraId="50553835" w14:textId="77777777" w:rsidR="00E4698C" w:rsidRPr="00E4698C" w:rsidRDefault="00E4698C" w:rsidP="00E4698C">
      <w:pPr>
        <w:pStyle w:val="Listenabsatz"/>
        <w:numPr>
          <w:ilvl w:val="0"/>
          <w:numId w:val="22"/>
        </w:numPr>
        <w:spacing w:after="0" w:line="240" w:lineRule="auto"/>
        <w:jc w:val="left"/>
      </w:pPr>
      <w:r w:rsidRPr="00E4698C">
        <w:t>Prüfung der Identität des Antragsstellers</w:t>
      </w:r>
    </w:p>
    <w:p w14:paraId="705A1946" w14:textId="77777777" w:rsidR="00E4698C" w:rsidRPr="006B3B8C" w:rsidRDefault="00E4698C" w:rsidP="00E4698C">
      <w:pPr>
        <w:pStyle w:val="Listenabsatz"/>
        <w:numPr>
          <w:ilvl w:val="0"/>
          <w:numId w:val="22"/>
        </w:numPr>
        <w:spacing w:after="0" w:line="240" w:lineRule="auto"/>
        <w:jc w:val="left"/>
        <w:rPr>
          <w:rFonts w:cs="Arial"/>
          <w:szCs w:val="20"/>
        </w:rPr>
      </w:pPr>
      <w:r w:rsidRPr="00E4698C">
        <w:t>Prüfung</w:t>
      </w:r>
      <w:r w:rsidRPr="006B3B8C">
        <w:rPr>
          <w:rFonts w:cs="Arial"/>
          <w:szCs w:val="20"/>
        </w:rPr>
        <w:t xml:space="preserve">, ob </w:t>
      </w:r>
    </w:p>
    <w:p w14:paraId="4B889255"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 xml:space="preserve">unbegründete Antrag i.S.v. </w:t>
      </w:r>
      <w:r>
        <w:rPr>
          <w:rFonts w:cs="Arial"/>
          <w:szCs w:val="20"/>
        </w:rPr>
        <w:t>Art. </w:t>
      </w:r>
      <w:r w:rsidRPr="006B3B8C">
        <w:rPr>
          <w:rFonts w:cs="Arial"/>
          <w:szCs w:val="20"/>
        </w:rPr>
        <w:t xml:space="preserve">12 </w:t>
      </w:r>
      <w:r>
        <w:rPr>
          <w:rFonts w:cs="Arial"/>
          <w:szCs w:val="20"/>
        </w:rPr>
        <w:t>Abs. </w:t>
      </w:r>
      <w:r w:rsidRPr="006B3B8C">
        <w:rPr>
          <w:rFonts w:cs="Arial"/>
          <w:szCs w:val="20"/>
        </w:rPr>
        <w:t>5 DS-GVO</w:t>
      </w:r>
    </w:p>
    <w:p w14:paraId="5162A31D"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exzessiven Anträgen einer betroffenen Person vorliegen</w:t>
      </w:r>
    </w:p>
    <w:p w14:paraId="50188060" w14:textId="77777777" w:rsidR="00E4698C" w:rsidRPr="006B3B8C" w:rsidRDefault="00E4698C" w:rsidP="00E4698C">
      <w:pPr>
        <w:pStyle w:val="Listenabsatz"/>
        <w:numPr>
          <w:ilvl w:val="0"/>
          <w:numId w:val="22"/>
        </w:numPr>
        <w:spacing w:after="0" w:line="240" w:lineRule="auto"/>
        <w:jc w:val="left"/>
        <w:rPr>
          <w:rFonts w:cs="Arial"/>
          <w:szCs w:val="20"/>
        </w:rPr>
      </w:pPr>
      <w:r w:rsidRPr="006B3B8C">
        <w:rPr>
          <w:rFonts w:cs="Arial"/>
          <w:szCs w:val="20"/>
        </w:rPr>
        <w:t>Kann Antrag nicht sofort bearbeitet werden: Information betroffene Person ohne Verzögerung</w:t>
      </w:r>
    </w:p>
    <w:p w14:paraId="5701D1D8" w14:textId="77777777" w:rsidR="00E4698C" w:rsidRPr="006B3B8C" w:rsidRDefault="00E4698C" w:rsidP="00E4698C">
      <w:pPr>
        <w:spacing w:after="0"/>
        <w:ind w:left="709"/>
        <w:contextualSpacing/>
        <w:rPr>
          <w:rFonts w:cs="Arial"/>
          <w:b/>
          <w:szCs w:val="20"/>
        </w:rPr>
      </w:pPr>
      <w:r w:rsidRPr="006B3B8C">
        <w:rPr>
          <w:rFonts w:cs="Arial"/>
          <w:b/>
          <w:szCs w:val="20"/>
        </w:rPr>
        <w:t>2.2 Inhaltliche Prüfung</w:t>
      </w:r>
    </w:p>
    <w:p w14:paraId="7BDC25AE" w14:textId="77777777" w:rsidR="00E4698C" w:rsidRPr="00E4698C" w:rsidRDefault="00E4698C" w:rsidP="00E4698C">
      <w:pPr>
        <w:pStyle w:val="Listenabsatz"/>
        <w:numPr>
          <w:ilvl w:val="0"/>
          <w:numId w:val="22"/>
        </w:numPr>
        <w:spacing w:after="0" w:line="240" w:lineRule="auto"/>
        <w:jc w:val="left"/>
      </w:pPr>
      <w:r w:rsidRPr="00E4698C">
        <w:t>Prüfung, ob personenbezogene Daten der betroffenen Person verarbeitet werden/wurden</w:t>
      </w:r>
    </w:p>
    <w:p w14:paraId="479E78B9" w14:textId="1E3F9388" w:rsidR="00E4698C" w:rsidRPr="00E4698C" w:rsidRDefault="00E4698C" w:rsidP="00E4698C">
      <w:pPr>
        <w:pStyle w:val="Listenabsatz"/>
        <w:numPr>
          <w:ilvl w:val="0"/>
          <w:numId w:val="22"/>
        </w:numPr>
        <w:spacing w:after="0" w:line="240" w:lineRule="auto"/>
        <w:jc w:val="left"/>
      </w:pPr>
      <w:r w:rsidRPr="00E4698C">
        <w:t xml:space="preserve">Wenn keine Daten vorhanden sind: </w:t>
      </w:r>
      <w:r>
        <w:t xml:space="preserve"> </w:t>
      </w:r>
      <w:r w:rsidRPr="00E4698C">
        <w:t>Negativmitteilung an den Betroffenen versenden !</w:t>
      </w:r>
    </w:p>
    <w:p w14:paraId="258A3C6E" w14:textId="77777777" w:rsidR="00E4698C" w:rsidRDefault="00E4698C" w:rsidP="00E4698C">
      <w:pPr>
        <w:pStyle w:val="Listenabsatz"/>
        <w:numPr>
          <w:ilvl w:val="0"/>
          <w:numId w:val="22"/>
        </w:numPr>
        <w:spacing w:after="0" w:line="240" w:lineRule="auto"/>
        <w:jc w:val="left"/>
        <w:rPr>
          <w:rFonts w:cs="Arial"/>
          <w:szCs w:val="20"/>
        </w:rPr>
      </w:pPr>
      <w:r w:rsidRPr="00E4698C">
        <w:t>Wenn</w:t>
      </w:r>
      <w:r w:rsidRPr="006B3B8C">
        <w:rPr>
          <w:rFonts w:cs="Arial"/>
          <w:szCs w:val="20"/>
        </w:rPr>
        <w:t xml:space="preserve"> Daten vorhanden sind: Abarbeiten</w:t>
      </w:r>
    </w:p>
    <w:p w14:paraId="433D1F07" w14:textId="77777777" w:rsidR="00E4698C" w:rsidRPr="006B3B8C" w:rsidRDefault="00E4698C" w:rsidP="00E4698C">
      <w:pPr>
        <w:spacing w:after="0"/>
        <w:ind w:left="709"/>
        <w:contextualSpacing/>
        <w:rPr>
          <w:rFonts w:cs="Arial"/>
          <w:b/>
          <w:szCs w:val="20"/>
        </w:rPr>
      </w:pPr>
      <w:r w:rsidRPr="006B3B8C">
        <w:rPr>
          <w:rFonts w:cs="Arial"/>
          <w:b/>
          <w:szCs w:val="20"/>
        </w:rPr>
        <w:t>2.3 Beantwortung</w:t>
      </w:r>
    </w:p>
    <w:p w14:paraId="1ADC2BEF" w14:textId="77777777" w:rsidR="00E4698C" w:rsidRPr="006B3B8C" w:rsidRDefault="00E4698C" w:rsidP="00E4698C">
      <w:pPr>
        <w:pStyle w:val="Listenabsatz"/>
        <w:numPr>
          <w:ilvl w:val="0"/>
          <w:numId w:val="22"/>
        </w:numPr>
        <w:spacing w:after="0" w:line="240" w:lineRule="auto"/>
        <w:jc w:val="left"/>
        <w:rPr>
          <w:rFonts w:cs="Arial"/>
          <w:szCs w:val="20"/>
        </w:rPr>
      </w:pPr>
      <w:r w:rsidRPr="00E4698C">
        <w:t>Auskunftsersuchen</w:t>
      </w:r>
      <w:r w:rsidRPr="006B3B8C">
        <w:rPr>
          <w:rFonts w:cs="Arial"/>
          <w:szCs w:val="20"/>
        </w:rPr>
        <w:t>:</w:t>
      </w:r>
    </w:p>
    <w:p w14:paraId="0B8E21E1"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 xml:space="preserve">Zusammenstellung </w:t>
      </w:r>
    </w:p>
    <w:p w14:paraId="66B6751A"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Unverzügliche Beantwortung</w:t>
      </w:r>
    </w:p>
    <w:p w14:paraId="00B7416A" w14:textId="77777777" w:rsidR="00E4698C" w:rsidRPr="006B3B8C" w:rsidRDefault="00E4698C" w:rsidP="00E4698C">
      <w:pPr>
        <w:pStyle w:val="Listenabsatz"/>
        <w:numPr>
          <w:ilvl w:val="2"/>
          <w:numId w:val="24"/>
        </w:numPr>
        <w:spacing w:after="0" w:line="240" w:lineRule="auto"/>
        <w:ind w:left="1843"/>
        <w:jc w:val="left"/>
        <w:rPr>
          <w:rFonts w:cs="Arial"/>
          <w:szCs w:val="20"/>
        </w:rPr>
      </w:pPr>
      <w:r w:rsidRPr="006B3B8C">
        <w:rPr>
          <w:rFonts w:cs="Arial"/>
          <w:szCs w:val="20"/>
        </w:rPr>
        <w:t>Innerhalb eines Monats</w:t>
      </w:r>
    </w:p>
    <w:p w14:paraId="11552041" w14:textId="77777777" w:rsidR="00E4698C" w:rsidRPr="006B3B8C" w:rsidRDefault="00E4698C" w:rsidP="00E4698C">
      <w:pPr>
        <w:pStyle w:val="Listenabsatz"/>
        <w:numPr>
          <w:ilvl w:val="2"/>
          <w:numId w:val="24"/>
        </w:numPr>
        <w:spacing w:after="0" w:line="240" w:lineRule="auto"/>
        <w:ind w:left="1843"/>
        <w:jc w:val="left"/>
        <w:rPr>
          <w:rFonts w:cs="Arial"/>
          <w:szCs w:val="20"/>
        </w:rPr>
      </w:pPr>
      <w:r w:rsidRPr="006B3B8C">
        <w:rPr>
          <w:rFonts w:cs="Arial"/>
          <w:szCs w:val="20"/>
        </w:rPr>
        <w:t>Wenn auf Grund Komplexität nicht innerhalb von einem Monat möglich</w:t>
      </w:r>
    </w:p>
    <w:p w14:paraId="09C31F8E" w14:textId="77777777" w:rsidR="00E4698C" w:rsidRPr="006B3B8C" w:rsidRDefault="00E4698C" w:rsidP="00E4698C">
      <w:pPr>
        <w:pStyle w:val="Listenabsatz"/>
        <w:numPr>
          <w:ilvl w:val="3"/>
          <w:numId w:val="23"/>
        </w:numPr>
        <w:spacing w:after="0" w:line="240" w:lineRule="auto"/>
        <w:ind w:left="2127"/>
        <w:jc w:val="left"/>
        <w:rPr>
          <w:rFonts w:cs="Arial"/>
          <w:szCs w:val="20"/>
        </w:rPr>
      </w:pPr>
      <w:r w:rsidRPr="006B3B8C">
        <w:rPr>
          <w:rFonts w:cs="Arial"/>
          <w:szCs w:val="20"/>
        </w:rPr>
        <w:t>Innerhalb von 3 Monaten nach Antragstellung zwingend umzusetzen</w:t>
      </w:r>
    </w:p>
    <w:p w14:paraId="1D9E4392" w14:textId="77777777" w:rsidR="00E4698C" w:rsidRPr="006B3B8C" w:rsidRDefault="00E4698C" w:rsidP="00E4698C">
      <w:pPr>
        <w:pStyle w:val="Listenabsatz"/>
        <w:numPr>
          <w:ilvl w:val="3"/>
          <w:numId w:val="23"/>
        </w:numPr>
        <w:spacing w:after="0" w:line="240" w:lineRule="auto"/>
        <w:ind w:left="2127"/>
        <w:jc w:val="left"/>
        <w:rPr>
          <w:rFonts w:cs="Arial"/>
          <w:szCs w:val="20"/>
        </w:rPr>
      </w:pPr>
      <w:r w:rsidRPr="006B3B8C">
        <w:rPr>
          <w:rFonts w:cs="Arial"/>
          <w:szCs w:val="20"/>
        </w:rPr>
        <w:t>Person muss innerhalb der ersten Monats über Verzögerung informiert werden</w:t>
      </w:r>
    </w:p>
    <w:p w14:paraId="5B9303FA"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Beachten: Elektronische Antragstellung = Unterrichtung auch elektronisch, wenn betroffene Person nichts anderes verlangt</w:t>
      </w:r>
    </w:p>
    <w:p w14:paraId="320C7E67" w14:textId="77777777" w:rsidR="00E4698C" w:rsidRPr="006B3B8C" w:rsidRDefault="00E4698C" w:rsidP="00E4698C">
      <w:pPr>
        <w:pStyle w:val="Listenabsatz"/>
        <w:numPr>
          <w:ilvl w:val="0"/>
          <w:numId w:val="22"/>
        </w:numPr>
        <w:spacing w:after="0" w:line="240" w:lineRule="auto"/>
        <w:jc w:val="left"/>
        <w:rPr>
          <w:rFonts w:cs="Arial"/>
          <w:szCs w:val="20"/>
        </w:rPr>
      </w:pPr>
      <w:r w:rsidRPr="00E4698C">
        <w:t>Berichtigung</w:t>
      </w:r>
      <w:r w:rsidRPr="006B3B8C">
        <w:rPr>
          <w:rFonts w:cs="Arial"/>
          <w:szCs w:val="20"/>
        </w:rPr>
        <w:t>, Löschung, Einschränkung, Datenübertragbarkeit</w:t>
      </w:r>
    </w:p>
    <w:p w14:paraId="2459F8DB"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Weiterleitung an entsprechende Stellen zwecks Umsetzung</w:t>
      </w:r>
    </w:p>
    <w:p w14:paraId="2AACAF52" w14:textId="77777777" w:rsidR="00E469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Sobald Umsetzung erfolgt → Information betroffene Person (siehe Auskunftsersuchen)</w:t>
      </w:r>
    </w:p>
    <w:p w14:paraId="3DCE9463" w14:textId="77777777" w:rsidR="00E4698C" w:rsidRDefault="00E4698C" w:rsidP="00E4698C">
      <w:pPr>
        <w:pStyle w:val="Listenabsatz"/>
        <w:numPr>
          <w:ilvl w:val="0"/>
          <w:numId w:val="23"/>
        </w:numPr>
        <w:spacing w:after="0" w:line="240" w:lineRule="auto"/>
        <w:jc w:val="left"/>
      </w:pPr>
      <w:r w:rsidRPr="00E4698C">
        <w:t>Widerspruch</w:t>
      </w:r>
      <w:r>
        <w:t xml:space="preserve"> Verarbeitung, Widerruf einer Einwilligung </w:t>
      </w:r>
    </w:p>
    <w:p w14:paraId="391F6B43"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Information der Stelle, welche</w:t>
      </w:r>
    </w:p>
    <w:p w14:paraId="0562C641" w14:textId="77777777" w:rsidR="00E4698C" w:rsidRPr="006B3B8C" w:rsidRDefault="00E4698C" w:rsidP="00E4698C">
      <w:pPr>
        <w:pStyle w:val="Listenabsatz"/>
        <w:numPr>
          <w:ilvl w:val="3"/>
          <w:numId w:val="25"/>
        </w:numPr>
        <w:spacing w:after="0" w:line="240" w:lineRule="auto"/>
        <w:ind w:left="1843"/>
        <w:jc w:val="left"/>
        <w:rPr>
          <w:rFonts w:cs="Arial"/>
          <w:szCs w:val="20"/>
        </w:rPr>
      </w:pPr>
      <w:r w:rsidRPr="006B3B8C">
        <w:rPr>
          <w:rFonts w:cs="Arial"/>
          <w:szCs w:val="20"/>
        </w:rPr>
        <w:t>die Verarbeitung (</w:t>
      </w:r>
      <w:r>
        <w:rPr>
          <w:rFonts w:cs="Arial"/>
          <w:szCs w:val="20"/>
        </w:rPr>
        <w:t xml:space="preserve"> z. B.</w:t>
      </w:r>
      <w:r w:rsidRPr="006B3B8C">
        <w:rPr>
          <w:rFonts w:cs="Arial"/>
          <w:szCs w:val="20"/>
        </w:rPr>
        <w:t xml:space="preserve"> Forschung) durchführt</w:t>
      </w:r>
    </w:p>
    <w:p w14:paraId="395C6815" w14:textId="77777777" w:rsidR="00E4698C" w:rsidRPr="006B3B8C" w:rsidRDefault="00E4698C" w:rsidP="00E4698C">
      <w:pPr>
        <w:pStyle w:val="Listenabsatz"/>
        <w:numPr>
          <w:ilvl w:val="3"/>
          <w:numId w:val="25"/>
        </w:numPr>
        <w:spacing w:after="0" w:line="240" w:lineRule="auto"/>
        <w:ind w:left="1843"/>
        <w:jc w:val="left"/>
        <w:rPr>
          <w:rFonts w:cs="Arial"/>
          <w:szCs w:val="20"/>
        </w:rPr>
      </w:pPr>
      <w:r w:rsidRPr="006B3B8C">
        <w:rPr>
          <w:rFonts w:cs="Arial"/>
          <w:szCs w:val="20"/>
        </w:rPr>
        <w:t>die Einwilligung erhob</w:t>
      </w:r>
    </w:p>
    <w:p w14:paraId="2911B783" w14:textId="77777777" w:rsidR="00E4698C" w:rsidRPr="006B3B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Verarbeitung einstellen</w:t>
      </w:r>
    </w:p>
    <w:p w14:paraId="27B9D3D0" w14:textId="6D475DAB" w:rsidR="00E4698C" w:rsidRPr="00E4698C" w:rsidRDefault="00E4698C" w:rsidP="00E4698C">
      <w:pPr>
        <w:pStyle w:val="Listenabsatz"/>
        <w:numPr>
          <w:ilvl w:val="1"/>
          <w:numId w:val="23"/>
        </w:numPr>
        <w:spacing w:after="0" w:line="240" w:lineRule="auto"/>
        <w:ind w:left="1418"/>
        <w:jc w:val="left"/>
        <w:rPr>
          <w:rFonts w:cs="Arial"/>
          <w:szCs w:val="20"/>
        </w:rPr>
      </w:pPr>
      <w:r w:rsidRPr="006B3B8C">
        <w:rPr>
          <w:rFonts w:cs="Arial"/>
          <w:szCs w:val="20"/>
        </w:rPr>
        <w:t>Prüfen</w:t>
      </w:r>
      <w:r w:rsidRPr="00E4698C">
        <w:rPr>
          <w:rFonts w:cs="Arial"/>
          <w:szCs w:val="20"/>
        </w:rPr>
        <w:t>, ob Daten gelöscht werden müssen (Art. 17 Abs. 1 lit. b,</w:t>
      </w:r>
      <w:r w:rsidR="00EA5CC8">
        <w:rPr>
          <w:rFonts w:cs="Arial"/>
          <w:szCs w:val="20"/>
        </w:rPr>
        <w:t xml:space="preserve"> </w:t>
      </w:r>
      <w:r w:rsidRPr="00E4698C">
        <w:rPr>
          <w:rFonts w:cs="Arial"/>
          <w:szCs w:val="20"/>
        </w:rPr>
        <w:t>c DS-GVO)</w:t>
      </w:r>
    </w:p>
    <w:p w14:paraId="1EFFA762" w14:textId="77777777" w:rsidR="00E4698C" w:rsidRDefault="00E4698C" w:rsidP="00E4698C">
      <w:pPr>
        <w:pStyle w:val="Listenabsatz"/>
        <w:numPr>
          <w:ilvl w:val="1"/>
          <w:numId w:val="23"/>
        </w:numPr>
        <w:spacing w:line="240" w:lineRule="auto"/>
        <w:ind w:left="1417" w:hanging="357"/>
        <w:jc w:val="left"/>
      </w:pPr>
      <w:r w:rsidRPr="006B3B8C">
        <w:rPr>
          <w:rFonts w:cs="Arial"/>
          <w:szCs w:val="20"/>
        </w:rPr>
        <w:t>Information</w:t>
      </w:r>
      <w:r w:rsidRPr="00E4698C">
        <w:rPr>
          <w:rFonts w:cs="Arial"/>
          <w:szCs w:val="20"/>
        </w:rPr>
        <w:t xml:space="preserve"> betroffene Person über erfolgte Maßnahmen, ggf. auch über Löschung</w:t>
      </w:r>
      <w:r>
        <w:t xml:space="preserve"> (siehe Auskunftsersuchen)</w:t>
      </w:r>
    </w:p>
    <w:p w14:paraId="52201065" w14:textId="50C525C1" w:rsidR="00E4698C" w:rsidRDefault="00E4698C" w:rsidP="00E4698C">
      <w:r>
        <w:t>Dabei fallen natürlich bei jedem Bearbeitungsschritt diverse zu dokumentierende Elemente ein, z. B. getroffene Entscheidungen sowie ggf. deren Begründung.</w:t>
      </w:r>
    </w:p>
    <w:p w14:paraId="3559906E" w14:textId="06B30BF8" w:rsidR="00E4698C" w:rsidRDefault="004D4446" w:rsidP="004D4446">
      <w:pPr>
        <w:spacing w:after="0"/>
      </w:pPr>
      <w:r>
        <w:t>Ein guter Nachweis besteht auch darin, für das jeweilige Unternehmen geltende Vorgaben in entsprechenden Konzepten festzuhalten, so dass einerseits Beschäftigte die Vorgaben kennen und bei Bedarf nachlesen können, andererseits gegenüber Datenschutz-Aufsichtsbehörden getroffene Vorgaben gegenüber nachgewiesen werden können. Zu den gängigen Konzepten, die im Umfeld von datenschutzrechtlichen Anforderungen seitens Aufsichtsbehörden immer wieder angefragt werden, gehören insbesondere</w:t>
      </w:r>
    </w:p>
    <w:p w14:paraId="11E12E1F" w14:textId="262A1BC1" w:rsidR="004D4446" w:rsidRDefault="004D4446" w:rsidP="004D4446">
      <w:pPr>
        <w:pStyle w:val="Listenabsatz"/>
        <w:numPr>
          <w:ilvl w:val="0"/>
          <w:numId w:val="25"/>
        </w:numPr>
        <w:ind w:left="709"/>
      </w:pPr>
      <w:r>
        <w:t>Datenschutzkonzept und/oder Datenschutzrichtlinie</w:t>
      </w:r>
    </w:p>
    <w:p w14:paraId="0ABCB5B2" w14:textId="693B49BD" w:rsidR="004D4446" w:rsidRDefault="004D4446" w:rsidP="004D4446">
      <w:pPr>
        <w:pStyle w:val="Listenabsatz"/>
        <w:numPr>
          <w:ilvl w:val="0"/>
          <w:numId w:val="25"/>
        </w:numPr>
        <w:ind w:left="709"/>
      </w:pPr>
      <w:r>
        <w:t>Berechtigungskonzept (Rollen- und Rechtekonzept)</w:t>
      </w:r>
    </w:p>
    <w:p w14:paraId="169AB145" w14:textId="478F6255" w:rsidR="004D4446" w:rsidRDefault="004D4446" w:rsidP="004D4446">
      <w:pPr>
        <w:pStyle w:val="Listenabsatz"/>
        <w:numPr>
          <w:ilvl w:val="0"/>
          <w:numId w:val="25"/>
        </w:numPr>
        <w:ind w:left="709"/>
      </w:pPr>
      <w:r>
        <w:t>Archivierungskonzept und/oder Archivordnung</w:t>
      </w:r>
    </w:p>
    <w:p w14:paraId="648A365E" w14:textId="77777777" w:rsidR="004D4446" w:rsidRDefault="004D4446" w:rsidP="004D4446">
      <w:pPr>
        <w:pStyle w:val="Listenabsatz"/>
        <w:numPr>
          <w:ilvl w:val="0"/>
          <w:numId w:val="25"/>
        </w:numPr>
        <w:ind w:left="709"/>
      </w:pPr>
      <w:r>
        <w:t>Protokollierungskonzept</w:t>
      </w:r>
    </w:p>
    <w:p w14:paraId="255494CF" w14:textId="77777777" w:rsidR="004D4446" w:rsidRDefault="004D4446" w:rsidP="004D4446">
      <w:pPr>
        <w:pStyle w:val="Listenabsatz"/>
        <w:numPr>
          <w:ilvl w:val="0"/>
          <w:numId w:val="25"/>
        </w:numPr>
        <w:ind w:left="709"/>
      </w:pPr>
      <w:r>
        <w:t>Löschkonzept</w:t>
      </w:r>
    </w:p>
    <w:p w14:paraId="38DD88D0" w14:textId="62BC2E8B" w:rsidR="004D4446" w:rsidRDefault="004D4446" w:rsidP="004D4446">
      <w:pPr>
        <w:pStyle w:val="Listenabsatz"/>
        <w:numPr>
          <w:ilvl w:val="0"/>
          <w:numId w:val="25"/>
        </w:numPr>
        <w:ind w:left="709"/>
      </w:pPr>
      <w:r>
        <w:t>IT-Sicherheitskonzept</w:t>
      </w:r>
    </w:p>
    <w:p w14:paraId="25D67592" w14:textId="77777777" w:rsidR="004D4446" w:rsidRDefault="004D4446" w:rsidP="004D4446">
      <w:pPr>
        <w:pStyle w:val="Listenabsatz"/>
        <w:numPr>
          <w:ilvl w:val="0"/>
          <w:numId w:val="25"/>
        </w:numPr>
        <w:ind w:left="709"/>
      </w:pPr>
      <w:r>
        <w:t>Notfall-Handbuch</w:t>
      </w:r>
    </w:p>
    <w:p w14:paraId="0C5976F0" w14:textId="2AF134BC" w:rsidR="004D4446" w:rsidRPr="00E4698C" w:rsidRDefault="004D4446" w:rsidP="004D4446">
      <w:r>
        <w:t>Der Umfang der jeweiligen Konzepte ist dabei natürlich vom Unternehmen selbst abhängig. Eine Arztpraxis mit 4 Personen benötigt beispielsweise ein weniger umfangreiches Datenschutzkonzept wie in Krankenhaus mit 2000 Beschäftigten. Bei einem IT-Unternehmen, welches IT-Systeme für das Gesundheitswesen herstellt, stehen wiederum andere Aspekte im Vordergrund als bei Leistungserbringern.</w:t>
      </w:r>
    </w:p>
    <w:p w14:paraId="252271BD" w14:textId="77777777" w:rsidR="00E4698C" w:rsidRDefault="00E4698C" w:rsidP="00E4698C">
      <w:pPr>
        <w:pStyle w:val="berschrift2"/>
      </w:pPr>
      <w:r>
        <w:t>Schulung/Unterweisung der Beschäftigten</w:t>
      </w:r>
    </w:p>
    <w:p w14:paraId="357229EA" w14:textId="7BCFC786" w:rsidR="00E4698C" w:rsidRDefault="00E4698C" w:rsidP="00F913EE">
      <w:pPr>
        <w:spacing w:after="0"/>
      </w:pPr>
      <w:r>
        <w:t>Beschäftigte müssen bzgl. der Einhaltung der aus dem Datenschutzrecht resultierenden Anforderungen geschult werden. Zu den zu schulenden Themen gehören insbesondere</w:t>
      </w:r>
    </w:p>
    <w:p w14:paraId="339681F6" w14:textId="77777777" w:rsidR="00E4698C" w:rsidRDefault="00E4698C" w:rsidP="00E4698C">
      <w:pPr>
        <w:pStyle w:val="Listenabsatz"/>
        <w:numPr>
          <w:ilvl w:val="0"/>
          <w:numId w:val="26"/>
        </w:numPr>
      </w:pPr>
      <w:r>
        <w:t>Datenschutz</w:t>
      </w:r>
    </w:p>
    <w:p w14:paraId="08AB4250" w14:textId="74EC26AA" w:rsidR="00E4698C" w:rsidRDefault="00E4698C" w:rsidP="00E4698C">
      <w:pPr>
        <w:pStyle w:val="Listenabsatz"/>
        <w:numPr>
          <w:ilvl w:val="0"/>
          <w:numId w:val="25"/>
        </w:numPr>
      </w:pPr>
      <w:r>
        <w:t>Sachlicher/Räumlicher Anwendungsbereich der verschiedenen Datenschutzgesetze</w:t>
      </w:r>
    </w:p>
    <w:p w14:paraId="5CF9DD26" w14:textId="78A5D8FD" w:rsidR="00E4698C" w:rsidRDefault="00E4698C" w:rsidP="00E4698C">
      <w:pPr>
        <w:pStyle w:val="Listenabsatz"/>
        <w:numPr>
          <w:ilvl w:val="0"/>
          <w:numId w:val="25"/>
        </w:numPr>
      </w:pPr>
      <w:r>
        <w:t>Rechtmäßigkeit der Verarbeitung</w:t>
      </w:r>
    </w:p>
    <w:p w14:paraId="0D82481E" w14:textId="5A155115" w:rsidR="00E4698C" w:rsidRDefault="00E4698C" w:rsidP="00E4698C">
      <w:pPr>
        <w:pStyle w:val="Listenabsatz"/>
        <w:numPr>
          <w:ilvl w:val="0"/>
          <w:numId w:val="25"/>
        </w:numPr>
      </w:pPr>
      <w:r>
        <w:t>Betroffenenrechte</w:t>
      </w:r>
    </w:p>
    <w:p w14:paraId="2A7618AC" w14:textId="77777777" w:rsidR="00E4698C" w:rsidRDefault="00E4698C" w:rsidP="00E4698C">
      <w:pPr>
        <w:pStyle w:val="Listenabsatz"/>
        <w:numPr>
          <w:ilvl w:val="0"/>
          <w:numId w:val="25"/>
        </w:numPr>
      </w:pPr>
      <w:r>
        <w:t>Datengeheimnis</w:t>
      </w:r>
    </w:p>
    <w:p w14:paraId="7EF22AC0" w14:textId="2B5F0C60" w:rsidR="00E4698C" w:rsidRDefault="00E4698C" w:rsidP="00E4698C">
      <w:pPr>
        <w:pStyle w:val="Listenabsatz"/>
        <w:numPr>
          <w:ilvl w:val="0"/>
          <w:numId w:val="25"/>
        </w:numPr>
      </w:pPr>
      <w:r>
        <w:t>Verzeichnis der Verarbeitungstätigkeiten</w:t>
      </w:r>
    </w:p>
    <w:p w14:paraId="7ED47694" w14:textId="20808EC7" w:rsidR="00E4698C" w:rsidRDefault="00E4698C" w:rsidP="00E4698C">
      <w:pPr>
        <w:pStyle w:val="Listenabsatz"/>
        <w:numPr>
          <w:ilvl w:val="0"/>
          <w:numId w:val="25"/>
        </w:numPr>
      </w:pPr>
      <w:r>
        <w:t>Sicherheit der Verarbeitung inkl. Meldepflichten</w:t>
      </w:r>
    </w:p>
    <w:p w14:paraId="000B4C47" w14:textId="300494BB" w:rsidR="00E4698C" w:rsidRDefault="00E4698C" w:rsidP="00E4698C">
      <w:pPr>
        <w:pStyle w:val="Listenabsatz"/>
        <w:numPr>
          <w:ilvl w:val="0"/>
          <w:numId w:val="26"/>
        </w:numPr>
      </w:pPr>
      <w:r>
        <w:t>IT-Sicherheit</w:t>
      </w:r>
    </w:p>
    <w:p w14:paraId="3ACAA605" w14:textId="2EB2FDDE" w:rsidR="00E4698C" w:rsidRDefault="00E4698C" w:rsidP="00E4698C">
      <w:pPr>
        <w:pStyle w:val="Listenabsatz"/>
        <w:numPr>
          <w:ilvl w:val="0"/>
          <w:numId w:val="25"/>
        </w:numPr>
      </w:pPr>
      <w:r>
        <w:t>Theoretische Wissensvermittlung bzgl. grundlegender Fragen der IT-Sicherheit, z.B. bzgl. Erstellung und Gestaltung von Passwörtern bzw. Passphrasen</w:t>
      </w:r>
    </w:p>
    <w:p w14:paraId="6CD01041" w14:textId="7C57C9F1" w:rsidR="00E4698C" w:rsidRDefault="00E4698C" w:rsidP="00E4698C">
      <w:pPr>
        <w:pStyle w:val="Listenabsatz"/>
        <w:numPr>
          <w:ilvl w:val="0"/>
          <w:numId w:val="25"/>
        </w:numPr>
      </w:pPr>
      <w:r>
        <w:t>Sicherheit beim Umgang mit Kommunikationsmitteln wie beispielsweise E-Mail, Messenger, Fax oder auch Post</w:t>
      </w:r>
    </w:p>
    <w:p w14:paraId="2A390A1D" w14:textId="3741B4ED" w:rsidR="00E4698C" w:rsidRDefault="00E4698C" w:rsidP="00E4698C">
      <w:pPr>
        <w:pStyle w:val="Listenabsatz"/>
        <w:numPr>
          <w:ilvl w:val="0"/>
          <w:numId w:val="25"/>
        </w:numPr>
      </w:pPr>
      <w:r>
        <w:t>IT-Sicherheit beim Umgang mit den medizinischen Informationssystemen</w:t>
      </w:r>
    </w:p>
    <w:p w14:paraId="1120D4F5" w14:textId="0964F2D6" w:rsidR="00E4698C" w:rsidRDefault="00E4698C" w:rsidP="00E4698C">
      <w:pPr>
        <w:pStyle w:val="Listenabsatz"/>
        <w:numPr>
          <w:ilvl w:val="0"/>
          <w:numId w:val="26"/>
        </w:numPr>
      </w:pPr>
      <w:r>
        <w:t>Erkennen und melden von Vorkommnissen</w:t>
      </w:r>
    </w:p>
    <w:p w14:paraId="786A85AE" w14:textId="2E6236DE" w:rsidR="00E4698C" w:rsidRPr="00E4698C" w:rsidRDefault="00E4698C" w:rsidP="00E4698C">
      <w:r>
        <w:t>Grundsätzlich gehört auch hierzu, dass ein entsprechender Nachweis zu erbringen ist. D.h. auch die Durchführung von Schulungen sowie die Teilnehmer inkl. Referent sind zu dokumentieren.</w:t>
      </w:r>
    </w:p>
    <w:p w14:paraId="6276637B" w14:textId="234A6649" w:rsidR="004C496D" w:rsidRDefault="004C496D" w:rsidP="004C496D">
      <w:pPr>
        <w:pStyle w:val="berschrift1"/>
      </w:pPr>
      <w:r>
        <w:t>Abkürzungen</w:t>
      </w:r>
    </w:p>
    <w:p w14:paraId="341C32A6" w14:textId="77777777" w:rsidR="004C496D" w:rsidRPr="004C496D" w:rsidRDefault="004C496D" w:rsidP="004C496D"/>
    <w:tbl>
      <w:tblPr>
        <w:tblStyle w:val="Tabellenraster"/>
        <w:tblW w:w="0" w:type="auto"/>
        <w:tblLook w:val="04A0" w:firstRow="1" w:lastRow="0" w:firstColumn="1" w:lastColumn="0" w:noHBand="0" w:noVBand="1"/>
      </w:tblPr>
      <w:tblGrid>
        <w:gridCol w:w="1242"/>
        <w:gridCol w:w="7970"/>
      </w:tblGrid>
      <w:tr w:rsidR="004C496D" w14:paraId="32A74721" w14:textId="77777777" w:rsidTr="00C04CD2">
        <w:tc>
          <w:tcPr>
            <w:tcW w:w="1242" w:type="dxa"/>
          </w:tcPr>
          <w:p w14:paraId="34D92F2B" w14:textId="77777777" w:rsidR="004C496D" w:rsidRDefault="004C496D" w:rsidP="00C04CD2">
            <w:pPr>
              <w:ind w:left="708" w:hanging="708"/>
            </w:pPr>
            <w:r>
              <w:t>Abs.</w:t>
            </w:r>
          </w:p>
        </w:tc>
        <w:tc>
          <w:tcPr>
            <w:tcW w:w="7970" w:type="dxa"/>
          </w:tcPr>
          <w:p w14:paraId="0AF34B95" w14:textId="77777777" w:rsidR="004C496D" w:rsidRDefault="004C496D" w:rsidP="00C04CD2">
            <w:pPr>
              <w:rPr>
                <w:rFonts w:eastAsiaTheme="majorEastAsia"/>
              </w:rPr>
            </w:pPr>
            <w:r>
              <w:rPr>
                <w:rFonts w:eastAsiaTheme="majorEastAsia"/>
              </w:rPr>
              <w:t>Absatz</w:t>
            </w:r>
          </w:p>
        </w:tc>
      </w:tr>
      <w:tr w:rsidR="004C496D" w14:paraId="0F71E60D" w14:textId="77777777" w:rsidTr="00C04CD2">
        <w:tc>
          <w:tcPr>
            <w:tcW w:w="1242" w:type="dxa"/>
          </w:tcPr>
          <w:p w14:paraId="56609913" w14:textId="77777777" w:rsidR="004C496D" w:rsidRDefault="004C496D" w:rsidP="00C04CD2">
            <w:pPr>
              <w:ind w:left="708" w:hanging="708"/>
            </w:pPr>
            <w:r>
              <w:t>Art.</w:t>
            </w:r>
          </w:p>
        </w:tc>
        <w:tc>
          <w:tcPr>
            <w:tcW w:w="7970" w:type="dxa"/>
          </w:tcPr>
          <w:p w14:paraId="52DD50CF" w14:textId="77777777" w:rsidR="004C496D" w:rsidRDefault="004C496D" w:rsidP="00C04CD2">
            <w:pPr>
              <w:rPr>
                <w:rFonts w:eastAsiaTheme="majorEastAsia"/>
              </w:rPr>
            </w:pPr>
            <w:r>
              <w:rPr>
                <w:rFonts w:eastAsiaTheme="majorEastAsia"/>
              </w:rPr>
              <w:t>Artikel</w:t>
            </w:r>
          </w:p>
        </w:tc>
      </w:tr>
      <w:tr w:rsidR="004C496D" w14:paraId="179F1E77" w14:textId="77777777" w:rsidTr="00C04CD2">
        <w:tc>
          <w:tcPr>
            <w:tcW w:w="1242" w:type="dxa"/>
          </w:tcPr>
          <w:p w14:paraId="1F9333D3" w14:textId="77777777" w:rsidR="004C496D" w:rsidRDefault="004C496D" w:rsidP="00C04CD2">
            <w:pPr>
              <w:ind w:left="708" w:hanging="708"/>
            </w:pPr>
            <w:r>
              <w:t>Artt.</w:t>
            </w:r>
          </w:p>
        </w:tc>
        <w:tc>
          <w:tcPr>
            <w:tcW w:w="7970" w:type="dxa"/>
          </w:tcPr>
          <w:p w14:paraId="6D37FAD8" w14:textId="77777777" w:rsidR="004C496D" w:rsidRDefault="004C496D" w:rsidP="00C04CD2">
            <w:pPr>
              <w:rPr>
                <w:rFonts w:eastAsiaTheme="majorEastAsia"/>
              </w:rPr>
            </w:pPr>
            <w:r>
              <w:rPr>
                <w:rFonts w:eastAsiaTheme="majorEastAsia"/>
              </w:rPr>
              <w:t>Artikel (Mehrzahl)</w:t>
            </w:r>
          </w:p>
        </w:tc>
      </w:tr>
      <w:tr w:rsidR="004C496D" w14:paraId="36A36DB0" w14:textId="77777777" w:rsidTr="00C04CD2">
        <w:tc>
          <w:tcPr>
            <w:tcW w:w="1242" w:type="dxa"/>
          </w:tcPr>
          <w:p w14:paraId="4E608795" w14:textId="77777777" w:rsidR="004C496D" w:rsidRDefault="004C496D" w:rsidP="00C04CD2">
            <w:r>
              <w:t>BDSG</w:t>
            </w:r>
          </w:p>
        </w:tc>
        <w:tc>
          <w:tcPr>
            <w:tcW w:w="7970" w:type="dxa"/>
          </w:tcPr>
          <w:p w14:paraId="683E3C7D" w14:textId="77777777" w:rsidR="004C496D" w:rsidRDefault="004C496D" w:rsidP="00C04CD2">
            <w:r>
              <w:t>Bundesdatenschutzgesetz</w:t>
            </w:r>
          </w:p>
        </w:tc>
      </w:tr>
      <w:tr w:rsidR="004C496D" w14:paraId="56942382" w14:textId="77777777" w:rsidTr="00C04CD2">
        <w:tc>
          <w:tcPr>
            <w:tcW w:w="1242" w:type="dxa"/>
          </w:tcPr>
          <w:p w14:paraId="36B3D074" w14:textId="77777777" w:rsidR="004C496D" w:rsidRDefault="004C496D" w:rsidP="00C04CD2">
            <w:r>
              <w:t>BvD</w:t>
            </w:r>
          </w:p>
        </w:tc>
        <w:tc>
          <w:tcPr>
            <w:tcW w:w="7970" w:type="dxa"/>
          </w:tcPr>
          <w:p w14:paraId="2B50D1FA" w14:textId="77777777" w:rsidR="004C496D" w:rsidRDefault="004C496D" w:rsidP="00C04CD2">
            <w:r w:rsidRPr="009E69C0">
              <w:t>Berufsverband der Datenschutzbeauftragten Deutschlands (BvD) e</w:t>
            </w:r>
            <w:r>
              <w:t>. V.</w:t>
            </w:r>
          </w:p>
        </w:tc>
      </w:tr>
      <w:tr w:rsidR="004C496D" w14:paraId="16802123" w14:textId="77777777" w:rsidTr="00C04CD2">
        <w:tc>
          <w:tcPr>
            <w:tcW w:w="1242" w:type="dxa"/>
          </w:tcPr>
          <w:p w14:paraId="0C231B34" w14:textId="77777777" w:rsidR="004C496D" w:rsidRDefault="004C496D" w:rsidP="00C04CD2">
            <w:pPr>
              <w:ind w:left="708" w:hanging="708"/>
            </w:pPr>
            <w:r>
              <w:t>bvitg</w:t>
            </w:r>
          </w:p>
        </w:tc>
        <w:tc>
          <w:tcPr>
            <w:tcW w:w="7970" w:type="dxa"/>
          </w:tcPr>
          <w:p w14:paraId="39D75FB9" w14:textId="77777777" w:rsidR="004C496D" w:rsidRDefault="004C496D" w:rsidP="00C04CD2">
            <w:r w:rsidRPr="008008C2">
              <w:t>Bundesverband Gesundheits-IT</w:t>
            </w:r>
            <w:r>
              <w:t xml:space="preserve"> e. V.</w:t>
            </w:r>
          </w:p>
        </w:tc>
      </w:tr>
      <w:tr w:rsidR="004C496D" w14:paraId="7BE967D7" w14:textId="77777777" w:rsidTr="00C04CD2">
        <w:tc>
          <w:tcPr>
            <w:tcW w:w="1242" w:type="dxa"/>
          </w:tcPr>
          <w:p w14:paraId="4C8408E4" w14:textId="77777777" w:rsidR="004C496D" w:rsidRDefault="004C496D" w:rsidP="00C04CD2">
            <w:pPr>
              <w:ind w:left="708" w:hanging="708"/>
            </w:pPr>
            <w:r>
              <w:t>DSFA</w:t>
            </w:r>
          </w:p>
        </w:tc>
        <w:tc>
          <w:tcPr>
            <w:tcW w:w="7970" w:type="dxa"/>
          </w:tcPr>
          <w:p w14:paraId="0055F01E" w14:textId="77777777" w:rsidR="004C496D" w:rsidRPr="009E69C0" w:rsidRDefault="004C496D" w:rsidP="00C04CD2">
            <w:pPr>
              <w:rPr>
                <w:rFonts w:eastAsiaTheme="majorEastAsia"/>
              </w:rPr>
            </w:pPr>
            <w:r>
              <w:rPr>
                <w:rFonts w:eastAsiaTheme="majorEastAsia"/>
              </w:rPr>
              <w:t>Datenschutz-Folgenabschätzung</w:t>
            </w:r>
          </w:p>
        </w:tc>
      </w:tr>
      <w:tr w:rsidR="004C496D" w14:paraId="1E9F0D94" w14:textId="77777777" w:rsidTr="00C04CD2">
        <w:tc>
          <w:tcPr>
            <w:tcW w:w="1242" w:type="dxa"/>
          </w:tcPr>
          <w:p w14:paraId="4441A51C" w14:textId="77777777" w:rsidR="004C496D" w:rsidRDefault="004C496D" w:rsidP="00C04CD2">
            <w:pPr>
              <w:ind w:left="708" w:hanging="708"/>
              <w:rPr>
                <w:rFonts w:eastAsiaTheme="majorEastAsia"/>
              </w:rPr>
            </w:pPr>
            <w:r>
              <w:rPr>
                <w:rFonts w:eastAsiaTheme="majorEastAsia"/>
              </w:rPr>
              <w:t>DS-GVO</w:t>
            </w:r>
          </w:p>
        </w:tc>
        <w:tc>
          <w:tcPr>
            <w:tcW w:w="7970" w:type="dxa"/>
          </w:tcPr>
          <w:p w14:paraId="2567EA95" w14:textId="77777777" w:rsidR="004C496D" w:rsidRDefault="004C496D" w:rsidP="00C04CD2">
            <w:pPr>
              <w:rPr>
                <w:rFonts w:eastAsiaTheme="majorEastAsia"/>
              </w:rPr>
            </w:pPr>
            <w:r>
              <w:rPr>
                <w:rFonts w:eastAsiaTheme="majorEastAsia"/>
              </w:rPr>
              <w:t>Datenschutz-Grundverordnung</w:t>
            </w:r>
          </w:p>
        </w:tc>
      </w:tr>
      <w:tr w:rsidR="004C496D" w14:paraId="0C571E61" w14:textId="77777777" w:rsidTr="00C04CD2">
        <w:tc>
          <w:tcPr>
            <w:tcW w:w="1242" w:type="dxa"/>
          </w:tcPr>
          <w:p w14:paraId="56D8AA20" w14:textId="77777777" w:rsidR="004C496D" w:rsidRDefault="004C496D" w:rsidP="00C04CD2">
            <w:r>
              <w:t>FTE</w:t>
            </w:r>
          </w:p>
        </w:tc>
        <w:tc>
          <w:tcPr>
            <w:tcW w:w="7970" w:type="dxa"/>
          </w:tcPr>
          <w:p w14:paraId="510372C7" w14:textId="77777777" w:rsidR="004C496D" w:rsidRPr="009E69C0" w:rsidRDefault="004C496D" w:rsidP="00C04CD2">
            <w:r w:rsidRPr="004C496D">
              <w:rPr>
                <w:lang w:val="en-US"/>
              </w:rPr>
              <w:t>full time equivalent</w:t>
            </w:r>
            <w:r>
              <w:t xml:space="preserve"> = </w:t>
            </w:r>
            <w:r w:rsidRPr="009E69C0">
              <w:t>Vollbeschäftigtenäquivalent</w:t>
            </w:r>
          </w:p>
        </w:tc>
      </w:tr>
      <w:tr w:rsidR="004C496D" w14:paraId="5DFBB091" w14:textId="77777777" w:rsidTr="00C04CD2">
        <w:tc>
          <w:tcPr>
            <w:tcW w:w="1242" w:type="dxa"/>
          </w:tcPr>
          <w:p w14:paraId="053519CD" w14:textId="77777777" w:rsidR="004C496D" w:rsidRDefault="004C496D" w:rsidP="00C04CD2">
            <w:pPr>
              <w:ind w:left="708" w:hanging="708"/>
            </w:pPr>
            <w:r>
              <w:t>GDD</w:t>
            </w:r>
          </w:p>
        </w:tc>
        <w:tc>
          <w:tcPr>
            <w:tcW w:w="7970" w:type="dxa"/>
          </w:tcPr>
          <w:p w14:paraId="612B878A" w14:textId="77777777" w:rsidR="004C496D" w:rsidRPr="008008C2" w:rsidRDefault="004C496D" w:rsidP="00C04CD2">
            <w:r w:rsidRPr="008008C2">
              <w:t>Gesellschaft für Datenschutz und Datensicherheit e.</w:t>
            </w:r>
            <w:r>
              <w:t> </w:t>
            </w:r>
            <w:r w:rsidRPr="008008C2">
              <w:t>V.</w:t>
            </w:r>
          </w:p>
        </w:tc>
      </w:tr>
      <w:tr w:rsidR="004C496D" w14:paraId="1CE4628F" w14:textId="77777777" w:rsidTr="00C04CD2">
        <w:tc>
          <w:tcPr>
            <w:tcW w:w="1242" w:type="dxa"/>
          </w:tcPr>
          <w:p w14:paraId="1BB1990C" w14:textId="77777777" w:rsidR="004C496D" w:rsidRDefault="004C496D" w:rsidP="00C04CD2">
            <w:r>
              <w:t>GMDS</w:t>
            </w:r>
          </w:p>
        </w:tc>
        <w:tc>
          <w:tcPr>
            <w:tcW w:w="7970" w:type="dxa"/>
          </w:tcPr>
          <w:p w14:paraId="07492A32" w14:textId="77777777" w:rsidR="004C496D" w:rsidRDefault="004C496D" w:rsidP="00C04CD2">
            <w:r>
              <w:t>Deutsche Gesellschaft für Medizinische Informatik, Biometrie und Epidemiologie e. V.</w:t>
            </w:r>
          </w:p>
        </w:tc>
      </w:tr>
      <w:tr w:rsidR="004C496D" w14:paraId="71302F92" w14:textId="77777777" w:rsidTr="00C04CD2">
        <w:tc>
          <w:tcPr>
            <w:tcW w:w="1242" w:type="dxa"/>
          </w:tcPr>
          <w:p w14:paraId="00A5C9BE" w14:textId="77777777" w:rsidR="004C496D" w:rsidRDefault="004C496D" w:rsidP="00C04CD2">
            <w:r>
              <w:t>i. S. d.</w:t>
            </w:r>
          </w:p>
        </w:tc>
        <w:tc>
          <w:tcPr>
            <w:tcW w:w="7970" w:type="dxa"/>
          </w:tcPr>
          <w:p w14:paraId="73391D91" w14:textId="77777777" w:rsidR="004C496D" w:rsidRPr="009E69C0" w:rsidRDefault="004C496D" w:rsidP="00C04CD2">
            <w:r>
              <w:t>im Sinne des, im Senne der</w:t>
            </w:r>
          </w:p>
        </w:tc>
      </w:tr>
      <w:tr w:rsidR="004C496D" w14:paraId="182F0315" w14:textId="77777777" w:rsidTr="00C04CD2">
        <w:tc>
          <w:tcPr>
            <w:tcW w:w="1242" w:type="dxa"/>
          </w:tcPr>
          <w:p w14:paraId="609DEEFF" w14:textId="38CFCC64" w:rsidR="004C496D" w:rsidRDefault="004C496D" w:rsidP="00C04CD2">
            <w:r>
              <w:t>i. V. m.</w:t>
            </w:r>
          </w:p>
        </w:tc>
        <w:tc>
          <w:tcPr>
            <w:tcW w:w="7970" w:type="dxa"/>
          </w:tcPr>
          <w:p w14:paraId="25E68953" w14:textId="77777777" w:rsidR="004C496D" w:rsidRDefault="004C496D" w:rsidP="00C04CD2">
            <w:r>
              <w:t>in Verbindung mit</w:t>
            </w:r>
          </w:p>
        </w:tc>
      </w:tr>
      <w:tr w:rsidR="004C496D" w14:paraId="49C32652" w14:textId="77777777" w:rsidTr="00C04CD2">
        <w:tc>
          <w:tcPr>
            <w:tcW w:w="1242" w:type="dxa"/>
          </w:tcPr>
          <w:p w14:paraId="5E95EC82" w14:textId="77777777" w:rsidR="004C496D" w:rsidRDefault="004C496D" w:rsidP="00C04CD2">
            <w:pPr>
              <w:ind w:left="708" w:hanging="708"/>
            </w:pPr>
            <w:r>
              <w:t>ISO</w:t>
            </w:r>
          </w:p>
        </w:tc>
        <w:tc>
          <w:tcPr>
            <w:tcW w:w="7970" w:type="dxa"/>
          </w:tcPr>
          <w:p w14:paraId="389F13B0" w14:textId="77777777" w:rsidR="004C496D" w:rsidRPr="00777CF9" w:rsidRDefault="004C496D" w:rsidP="00C04CD2">
            <w:pPr>
              <w:rPr>
                <w:lang w:val="en-US"/>
              </w:rPr>
            </w:pPr>
            <w:r w:rsidRPr="00777CF9">
              <w:rPr>
                <w:lang w:val="en-US"/>
              </w:rPr>
              <w:t>International Organization for Standardization</w:t>
            </w:r>
          </w:p>
        </w:tc>
      </w:tr>
      <w:tr w:rsidR="004C496D" w14:paraId="04AC867F" w14:textId="77777777" w:rsidTr="00C04CD2">
        <w:tc>
          <w:tcPr>
            <w:tcW w:w="1242" w:type="dxa"/>
          </w:tcPr>
          <w:p w14:paraId="5EA1FA65" w14:textId="77777777" w:rsidR="004C496D" w:rsidRDefault="004C496D" w:rsidP="00C04CD2">
            <w:pPr>
              <w:ind w:left="708" w:hanging="708"/>
            </w:pPr>
            <w:r>
              <w:t>IT</w:t>
            </w:r>
          </w:p>
        </w:tc>
        <w:tc>
          <w:tcPr>
            <w:tcW w:w="7970" w:type="dxa"/>
          </w:tcPr>
          <w:p w14:paraId="070FD008" w14:textId="77777777" w:rsidR="004C496D" w:rsidRDefault="004C496D" w:rsidP="00C04CD2">
            <w:r>
              <w:t>Informationstechnik, informationstechnisches…</w:t>
            </w:r>
          </w:p>
        </w:tc>
      </w:tr>
      <w:tr w:rsidR="004C496D" w14:paraId="19E5771D" w14:textId="77777777" w:rsidTr="00C04CD2">
        <w:tc>
          <w:tcPr>
            <w:tcW w:w="1242" w:type="dxa"/>
          </w:tcPr>
          <w:p w14:paraId="69B06377" w14:textId="77777777" w:rsidR="004C496D" w:rsidRDefault="004C496D" w:rsidP="00C04CD2">
            <w:pPr>
              <w:ind w:left="708" w:hanging="708"/>
            </w:pPr>
            <w:r>
              <w:t>Kap.</w:t>
            </w:r>
          </w:p>
        </w:tc>
        <w:tc>
          <w:tcPr>
            <w:tcW w:w="7970" w:type="dxa"/>
          </w:tcPr>
          <w:p w14:paraId="2EE4C850" w14:textId="77777777" w:rsidR="004C496D" w:rsidRDefault="004C496D" w:rsidP="00C04CD2">
            <w:pPr>
              <w:rPr>
                <w:rFonts w:eastAsiaTheme="majorEastAsia"/>
              </w:rPr>
            </w:pPr>
            <w:r>
              <w:rPr>
                <w:rFonts w:eastAsiaTheme="majorEastAsia"/>
              </w:rPr>
              <w:t>Kapitel</w:t>
            </w:r>
          </w:p>
        </w:tc>
      </w:tr>
      <w:tr w:rsidR="004C496D" w14:paraId="38319906" w14:textId="77777777" w:rsidTr="00C04CD2">
        <w:tc>
          <w:tcPr>
            <w:tcW w:w="1242" w:type="dxa"/>
          </w:tcPr>
          <w:p w14:paraId="1317430B" w14:textId="77777777" w:rsidR="004C496D" w:rsidRDefault="004C496D" w:rsidP="00C04CD2">
            <w:pPr>
              <w:ind w:left="708" w:hanging="708"/>
            </w:pPr>
            <w:r>
              <w:t>KIS</w:t>
            </w:r>
          </w:p>
        </w:tc>
        <w:tc>
          <w:tcPr>
            <w:tcW w:w="7970" w:type="dxa"/>
          </w:tcPr>
          <w:p w14:paraId="7E73B69D" w14:textId="77777777" w:rsidR="004C496D" w:rsidRDefault="004C496D" w:rsidP="00C04CD2">
            <w:r>
              <w:t>Krankenhaus-Informationssystem</w:t>
            </w:r>
          </w:p>
        </w:tc>
      </w:tr>
      <w:tr w:rsidR="004C496D" w14:paraId="2BED0CBE" w14:textId="77777777" w:rsidTr="00C04CD2">
        <w:tc>
          <w:tcPr>
            <w:tcW w:w="1242" w:type="dxa"/>
          </w:tcPr>
          <w:p w14:paraId="61C85BE9" w14:textId="77777777" w:rsidR="004C496D" w:rsidRDefault="004C496D" w:rsidP="00C04CD2">
            <w:pPr>
              <w:ind w:left="708" w:hanging="708"/>
            </w:pPr>
            <w:r>
              <w:t>MVZ</w:t>
            </w:r>
          </w:p>
        </w:tc>
        <w:tc>
          <w:tcPr>
            <w:tcW w:w="7970" w:type="dxa"/>
          </w:tcPr>
          <w:p w14:paraId="5E7AE697" w14:textId="77777777" w:rsidR="004C496D" w:rsidRPr="004C496D" w:rsidRDefault="004C496D" w:rsidP="00C04CD2">
            <w:r w:rsidRPr="004C496D">
              <w:t>Medizinisches Versorgungszentrum</w:t>
            </w:r>
          </w:p>
        </w:tc>
      </w:tr>
      <w:tr w:rsidR="004C496D" w:rsidRPr="00157ACD" w14:paraId="15686207" w14:textId="77777777" w:rsidTr="00C04CD2">
        <w:tc>
          <w:tcPr>
            <w:tcW w:w="1242" w:type="dxa"/>
          </w:tcPr>
          <w:p w14:paraId="400E9F5A" w14:textId="77777777" w:rsidR="004C496D" w:rsidRDefault="004C496D" w:rsidP="00C04CD2">
            <w:pPr>
              <w:ind w:left="708" w:hanging="708"/>
            </w:pPr>
            <w:r>
              <w:t>PACS</w:t>
            </w:r>
          </w:p>
        </w:tc>
        <w:tc>
          <w:tcPr>
            <w:tcW w:w="7970" w:type="dxa"/>
          </w:tcPr>
          <w:p w14:paraId="0C0420BB" w14:textId="77777777" w:rsidR="004C496D" w:rsidRPr="008E3EA5" w:rsidRDefault="004C496D" w:rsidP="00C04CD2">
            <w:pPr>
              <w:ind w:left="708" w:hanging="708"/>
              <w:rPr>
                <w:lang w:val="en-US"/>
              </w:rPr>
            </w:pPr>
            <w:r w:rsidRPr="008E3EA5">
              <w:rPr>
                <w:lang w:val="en-US"/>
              </w:rPr>
              <w:t>Picture Archiving and Communication System</w:t>
            </w:r>
          </w:p>
        </w:tc>
      </w:tr>
      <w:tr w:rsidR="004C496D" w14:paraId="5FE409F8" w14:textId="77777777" w:rsidTr="00C04CD2">
        <w:tc>
          <w:tcPr>
            <w:tcW w:w="1242" w:type="dxa"/>
          </w:tcPr>
          <w:p w14:paraId="608573F1" w14:textId="77777777" w:rsidR="004C496D" w:rsidRDefault="004C496D" w:rsidP="00C04CD2">
            <w:pPr>
              <w:ind w:left="708" w:hanging="708"/>
            </w:pPr>
            <w:r>
              <w:t>PDMS</w:t>
            </w:r>
          </w:p>
        </w:tc>
        <w:tc>
          <w:tcPr>
            <w:tcW w:w="7970" w:type="dxa"/>
          </w:tcPr>
          <w:p w14:paraId="7ABDD6BD" w14:textId="77777777" w:rsidR="004C496D" w:rsidRPr="004C496D" w:rsidRDefault="004C496D" w:rsidP="00C04CD2">
            <w:r w:rsidRPr="004C496D">
              <w:t>Patientendatenmanagementsystem</w:t>
            </w:r>
          </w:p>
        </w:tc>
      </w:tr>
      <w:tr w:rsidR="004C496D" w14:paraId="63CECF27" w14:textId="77777777" w:rsidTr="00C04CD2">
        <w:tc>
          <w:tcPr>
            <w:tcW w:w="1242" w:type="dxa"/>
          </w:tcPr>
          <w:p w14:paraId="4A5F4BEE" w14:textId="77777777" w:rsidR="004C496D" w:rsidRDefault="004C496D" w:rsidP="00C04CD2">
            <w:pPr>
              <w:ind w:left="708" w:hanging="708"/>
            </w:pPr>
            <w:r>
              <w:t>S.</w:t>
            </w:r>
          </w:p>
        </w:tc>
        <w:tc>
          <w:tcPr>
            <w:tcW w:w="7970" w:type="dxa"/>
          </w:tcPr>
          <w:p w14:paraId="44F0C553" w14:textId="77777777" w:rsidR="004C496D" w:rsidRDefault="004C496D" w:rsidP="00C04CD2">
            <w:pPr>
              <w:rPr>
                <w:rFonts w:eastAsiaTheme="majorEastAsia"/>
              </w:rPr>
            </w:pPr>
            <w:r>
              <w:rPr>
                <w:rFonts w:eastAsiaTheme="majorEastAsia"/>
              </w:rPr>
              <w:t>Satz</w:t>
            </w:r>
          </w:p>
        </w:tc>
      </w:tr>
      <w:tr w:rsidR="004C496D" w14:paraId="428E7286" w14:textId="77777777" w:rsidTr="00C04CD2">
        <w:tc>
          <w:tcPr>
            <w:tcW w:w="1242" w:type="dxa"/>
          </w:tcPr>
          <w:p w14:paraId="0FEDE862" w14:textId="77777777" w:rsidR="004C496D" w:rsidRDefault="004C496D" w:rsidP="00C04CD2">
            <w:pPr>
              <w:ind w:left="708" w:hanging="708"/>
            </w:pPr>
            <w:r>
              <w:t>TOM</w:t>
            </w:r>
          </w:p>
        </w:tc>
        <w:tc>
          <w:tcPr>
            <w:tcW w:w="7970" w:type="dxa"/>
          </w:tcPr>
          <w:p w14:paraId="34F8A994" w14:textId="77777777" w:rsidR="004C496D" w:rsidRDefault="004C496D" w:rsidP="00C04CD2">
            <w:pPr>
              <w:rPr>
                <w:rFonts w:eastAsiaTheme="majorEastAsia"/>
              </w:rPr>
            </w:pPr>
            <w:r w:rsidRPr="009E69C0">
              <w:rPr>
                <w:rFonts w:eastAsiaTheme="majorEastAsia"/>
              </w:rPr>
              <w:t>technisch-organisatorische Maßnahmen</w:t>
            </w:r>
          </w:p>
        </w:tc>
      </w:tr>
    </w:tbl>
    <w:p w14:paraId="2C3759A2" w14:textId="77777777" w:rsidR="004C496D" w:rsidRPr="00BB618A" w:rsidRDefault="004C496D" w:rsidP="00AC2A6A">
      <w:pPr>
        <w:spacing w:before="200"/>
      </w:pPr>
    </w:p>
    <w:sectPr w:rsidR="004C496D" w:rsidRPr="00BB618A">
      <w:footerReference w:type="default" r:id="rId1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3239FC" w15:done="0"/>
  <w15:commentEx w15:paraId="71E72B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239FC" w16cid:durableId="2212151B"/>
  <w16cid:commentId w16cid:paraId="71E72B0C" w16cid:durableId="22120F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C1E5E" w14:textId="77777777" w:rsidR="00887C4D" w:rsidRDefault="00887C4D" w:rsidP="00BB618A">
      <w:pPr>
        <w:spacing w:after="0" w:line="240" w:lineRule="auto"/>
      </w:pPr>
      <w:r>
        <w:separator/>
      </w:r>
    </w:p>
  </w:endnote>
  <w:endnote w:type="continuationSeparator" w:id="0">
    <w:p w14:paraId="4E4272C1" w14:textId="77777777" w:rsidR="00887C4D" w:rsidRDefault="00887C4D" w:rsidP="00BB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04CD2" w:rsidRPr="007E37A5" w14:paraId="29AB0905" w14:textId="77777777" w:rsidTr="007E37A5">
      <w:tc>
        <w:tcPr>
          <w:tcW w:w="9212" w:type="dxa"/>
          <w:vAlign w:val="center"/>
        </w:tcPr>
        <w:p w14:paraId="2E5C6568" w14:textId="77777777" w:rsidR="00C04CD2" w:rsidRPr="007E37A5" w:rsidRDefault="00C04CD2" w:rsidP="007E37A5">
          <w:pPr>
            <w:pStyle w:val="Fuzeile"/>
            <w:jc w:val="center"/>
            <w:rPr>
              <w:sz w:val="14"/>
              <w:szCs w:val="14"/>
            </w:rPr>
          </w:pPr>
          <w:r w:rsidRPr="007E37A5">
            <w:rPr>
              <w:sz w:val="14"/>
              <w:szCs w:val="14"/>
            </w:rPr>
            <w:t xml:space="preserve">Seite </w:t>
          </w:r>
          <w:r w:rsidRPr="007E37A5">
            <w:rPr>
              <w:b/>
              <w:sz w:val="14"/>
              <w:szCs w:val="14"/>
            </w:rPr>
            <w:fldChar w:fldCharType="begin"/>
          </w:r>
          <w:r w:rsidRPr="007E37A5">
            <w:rPr>
              <w:b/>
              <w:sz w:val="14"/>
              <w:szCs w:val="14"/>
            </w:rPr>
            <w:instrText>PAGE  \* Arabic  \* MERGEFORMAT</w:instrText>
          </w:r>
          <w:r w:rsidRPr="007E37A5">
            <w:rPr>
              <w:b/>
              <w:sz w:val="14"/>
              <w:szCs w:val="14"/>
            </w:rPr>
            <w:fldChar w:fldCharType="separate"/>
          </w:r>
          <w:r w:rsidR="00887C4D">
            <w:rPr>
              <w:b/>
              <w:noProof/>
              <w:sz w:val="14"/>
              <w:szCs w:val="14"/>
            </w:rPr>
            <w:t>1</w:t>
          </w:r>
          <w:r w:rsidRPr="007E37A5">
            <w:rPr>
              <w:b/>
              <w:sz w:val="14"/>
              <w:szCs w:val="14"/>
            </w:rPr>
            <w:fldChar w:fldCharType="end"/>
          </w:r>
          <w:r w:rsidRPr="007E37A5">
            <w:rPr>
              <w:sz w:val="14"/>
              <w:szCs w:val="14"/>
            </w:rPr>
            <w:t xml:space="preserve"> von </w:t>
          </w:r>
          <w:r w:rsidRPr="007E37A5">
            <w:rPr>
              <w:b/>
              <w:sz w:val="14"/>
              <w:szCs w:val="14"/>
            </w:rPr>
            <w:fldChar w:fldCharType="begin"/>
          </w:r>
          <w:r w:rsidRPr="007E37A5">
            <w:rPr>
              <w:b/>
              <w:sz w:val="14"/>
              <w:szCs w:val="14"/>
            </w:rPr>
            <w:instrText>NUMPAGES  \* Arabic  \* MERGEFORMAT</w:instrText>
          </w:r>
          <w:r w:rsidRPr="007E37A5">
            <w:rPr>
              <w:b/>
              <w:sz w:val="14"/>
              <w:szCs w:val="14"/>
            </w:rPr>
            <w:fldChar w:fldCharType="separate"/>
          </w:r>
          <w:r w:rsidR="00887C4D">
            <w:rPr>
              <w:b/>
              <w:noProof/>
              <w:sz w:val="14"/>
              <w:szCs w:val="14"/>
            </w:rPr>
            <w:t>1</w:t>
          </w:r>
          <w:r w:rsidRPr="007E37A5">
            <w:rPr>
              <w:b/>
              <w:sz w:val="14"/>
              <w:szCs w:val="14"/>
            </w:rPr>
            <w:fldChar w:fldCharType="end"/>
          </w:r>
        </w:p>
      </w:tc>
    </w:tr>
  </w:tbl>
  <w:p w14:paraId="2185CE2C" w14:textId="77777777" w:rsidR="00C04CD2" w:rsidRPr="007E37A5" w:rsidRDefault="00C04CD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5687F" w14:textId="77777777" w:rsidR="00887C4D" w:rsidRDefault="00887C4D" w:rsidP="00BB618A">
      <w:pPr>
        <w:spacing w:after="0" w:line="240" w:lineRule="auto"/>
      </w:pPr>
      <w:r>
        <w:separator/>
      </w:r>
    </w:p>
  </w:footnote>
  <w:footnote w:type="continuationSeparator" w:id="0">
    <w:p w14:paraId="004B841D" w14:textId="77777777" w:rsidR="00887C4D" w:rsidRDefault="00887C4D" w:rsidP="00BB618A">
      <w:pPr>
        <w:spacing w:after="0" w:line="240" w:lineRule="auto"/>
      </w:pPr>
      <w:r>
        <w:continuationSeparator/>
      </w:r>
    </w:p>
  </w:footnote>
  <w:footnote w:id="1">
    <w:p w14:paraId="4E2C1049" w14:textId="7DEF47B9" w:rsidR="00C04CD2" w:rsidRDefault="00C04CD2">
      <w:pPr>
        <w:pStyle w:val="Funotentext"/>
      </w:pPr>
      <w:r>
        <w:rPr>
          <w:rStyle w:val="Funotenzeichen"/>
        </w:rPr>
        <w:footnoteRef/>
      </w:r>
      <w:r>
        <w:t xml:space="preserve"> DSFA = Datenschutz-Folgenabschätzung; Weitere Informationen zur DSFA in der Ausarbeitung von bvitg, GMDS und GDD: </w:t>
      </w:r>
      <w:r w:rsidRPr="004C496D">
        <w:t>Datenschutz-Folgenabschätzung gemäß Art. 35 DS-GVO</w:t>
      </w:r>
      <w:r>
        <w:t xml:space="preserve">. [Online] 2014 [Zitiert 2018-03-18] Verfügbar unter </w:t>
      </w:r>
      <w:hyperlink r:id="rId1" w:history="1">
        <w:r w:rsidRPr="00795176">
          <w:rPr>
            <w:rStyle w:val="Hyperlink"/>
          </w:rPr>
          <w:t>https://gesundheitsdatenschutz.org/html/dsfa.php</w:t>
        </w:r>
      </w:hyperlink>
    </w:p>
  </w:footnote>
  <w:footnote w:id="2">
    <w:p w14:paraId="20CAD951" w14:textId="77777777" w:rsidR="00F30F12" w:rsidRDefault="00F30F12" w:rsidP="00F30F12">
      <w:pPr>
        <w:pStyle w:val="Funotentext"/>
      </w:pPr>
      <w:r>
        <w:rPr>
          <w:rStyle w:val="Funotenzeichen"/>
        </w:rPr>
        <w:footnoteRef/>
      </w:r>
      <w:r>
        <w:t xml:space="preserve"> </w:t>
      </w:r>
      <w:r w:rsidRPr="00CB6C1B">
        <w:t>Berufsverband der Datenschutzbeauftragten Deutschlands (BvD) e.V.</w:t>
      </w:r>
      <w:r>
        <w:t xml:space="preserve">: </w:t>
      </w:r>
      <w:r w:rsidRPr="00CB6C1B">
        <w:t>Positionspapier</w:t>
      </w:r>
      <w:r>
        <w:t xml:space="preserve"> </w:t>
      </w:r>
      <w:r w:rsidRPr="00CB6C1B">
        <w:t>zu</w:t>
      </w:r>
      <w:r>
        <w:t xml:space="preserve"> </w:t>
      </w:r>
      <w:r w:rsidRPr="00CB6C1B">
        <w:t>Aufwandsabschätzungen des Datenschutzbeauftragten. [Online] 20</w:t>
      </w:r>
      <w:r>
        <w:t>20</w:t>
      </w:r>
      <w:r w:rsidRPr="00CB6C1B">
        <w:t xml:space="preserve"> [Zitiert 202020-04-07] Verfügbar unter</w:t>
      </w:r>
      <w:r>
        <w:t xml:space="preserve"> </w:t>
      </w:r>
      <w:hyperlink r:id="rId2" w:history="1">
        <w:r w:rsidRPr="005B48A8">
          <w:rPr>
            <w:rStyle w:val="Hyperlink"/>
          </w:rPr>
          <w:t>https://www.bvdnet.de/wp-content/uploads/2020/04/Positionspapier_Aufwandsabsch%C3%A4tzungen_DSB.pdf</w:t>
        </w:r>
      </w:hyperlink>
    </w:p>
  </w:footnote>
  <w:footnote w:id="3">
    <w:p w14:paraId="2428AE2E" w14:textId="77777777" w:rsidR="00C04CD2" w:rsidRDefault="00C04CD2">
      <w:pPr>
        <w:pStyle w:val="Funotentext"/>
      </w:pPr>
      <w:r>
        <w:rPr>
          <w:rStyle w:val="Funotenzeichen"/>
        </w:rPr>
        <w:footnoteRef/>
      </w:r>
      <w:r>
        <w:t xml:space="preserve"> „</w:t>
      </w:r>
      <w:r w:rsidRPr="00BB618A">
        <w:t>Ein Behandlungsfall ist die Behandlung desselben Versicherten durch dieselbe Arztpraxis in einem Kalendervierteljahr zulasten derselben Krankenkasse</w:t>
      </w:r>
      <w:r>
        <w:t xml:space="preserve">.“ Quelle: Kassenärztliche Bundesvereinigung, Gesundheitsdaten. </w:t>
      </w:r>
      <w:r w:rsidRPr="00BB618A">
        <w:t>Online, zitiert am 20</w:t>
      </w:r>
      <w:r>
        <w:t>20</w:t>
      </w:r>
      <w:r w:rsidRPr="00BB618A">
        <w:t>-0</w:t>
      </w:r>
      <w:r>
        <w:t>3</w:t>
      </w:r>
      <w:r w:rsidRPr="00BB618A">
        <w:t>-</w:t>
      </w:r>
      <w:r>
        <w:t>10</w:t>
      </w:r>
      <w:r w:rsidRPr="00BB618A">
        <w:t xml:space="preserve">; Verfügbar unter </w:t>
      </w:r>
      <w:hyperlink r:id="rId3" w:history="1">
        <w:r w:rsidRPr="00BB618A">
          <w:rPr>
            <w:rStyle w:val="Hyperlink"/>
          </w:rPr>
          <w:t>https://gesundheitsdaten.kbv.de/cms/html/17023.php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D42"/>
    <w:multiLevelType w:val="hybridMultilevel"/>
    <w:tmpl w:val="E2102CD6"/>
    <w:lvl w:ilvl="0" w:tplc="4FDE67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D647DD"/>
    <w:multiLevelType w:val="hybridMultilevel"/>
    <w:tmpl w:val="798209A0"/>
    <w:lvl w:ilvl="0" w:tplc="C7080B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640BB7"/>
    <w:multiLevelType w:val="hybridMultilevel"/>
    <w:tmpl w:val="1FF6A9A0"/>
    <w:lvl w:ilvl="0" w:tplc="354272CE">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BA69F2"/>
    <w:multiLevelType w:val="hybridMultilevel"/>
    <w:tmpl w:val="75CCB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2F573B"/>
    <w:multiLevelType w:val="hybridMultilevel"/>
    <w:tmpl w:val="6BA28242"/>
    <w:lvl w:ilvl="0" w:tplc="448C1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915DC8"/>
    <w:multiLevelType w:val="hybridMultilevel"/>
    <w:tmpl w:val="37C04688"/>
    <w:lvl w:ilvl="0" w:tplc="78EC9A06">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0E64326E"/>
    <w:multiLevelType w:val="hybridMultilevel"/>
    <w:tmpl w:val="12CC66C8"/>
    <w:lvl w:ilvl="0" w:tplc="36B878F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372BB3"/>
    <w:multiLevelType w:val="hybridMultilevel"/>
    <w:tmpl w:val="EB5E2E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2C74E3"/>
    <w:multiLevelType w:val="hybridMultilevel"/>
    <w:tmpl w:val="1262B432"/>
    <w:lvl w:ilvl="0" w:tplc="47FC0D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484BF0"/>
    <w:multiLevelType w:val="hybridMultilevel"/>
    <w:tmpl w:val="E3B073F6"/>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D012C79"/>
    <w:multiLevelType w:val="hybridMultilevel"/>
    <w:tmpl w:val="9B00B814"/>
    <w:lvl w:ilvl="0" w:tplc="6C8A51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DD76C8"/>
    <w:multiLevelType w:val="hybridMultilevel"/>
    <w:tmpl w:val="6012205E"/>
    <w:lvl w:ilvl="0" w:tplc="33EC38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D45C1F"/>
    <w:multiLevelType w:val="hybridMultilevel"/>
    <w:tmpl w:val="CA885B46"/>
    <w:lvl w:ilvl="0" w:tplc="004818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02070B"/>
    <w:multiLevelType w:val="hybridMultilevel"/>
    <w:tmpl w:val="850E04EA"/>
    <w:lvl w:ilvl="0" w:tplc="FF74C11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D16777"/>
    <w:multiLevelType w:val="hybridMultilevel"/>
    <w:tmpl w:val="1A7670B8"/>
    <w:lvl w:ilvl="0" w:tplc="78EC9A06">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nsid w:val="54BA2465"/>
    <w:multiLevelType w:val="hybridMultilevel"/>
    <w:tmpl w:val="BCCA3454"/>
    <w:lvl w:ilvl="0" w:tplc="78EC9A06">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17">
      <w:start w:val="1"/>
      <w:numFmt w:val="lowerLetter"/>
      <w:lvlText w:val="%3)"/>
      <w:lvlJc w:val="left"/>
      <w:pPr>
        <w:ind w:left="2868" w:hanging="360"/>
      </w:pPr>
      <w:rPr>
        <w:rFont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54EF10EF"/>
    <w:multiLevelType w:val="hybridMultilevel"/>
    <w:tmpl w:val="E71A6C06"/>
    <w:lvl w:ilvl="0" w:tplc="354272CE">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8C755D"/>
    <w:multiLevelType w:val="hybridMultilevel"/>
    <w:tmpl w:val="6338C094"/>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01D14F3"/>
    <w:multiLevelType w:val="hybridMultilevel"/>
    <w:tmpl w:val="0B60D71C"/>
    <w:lvl w:ilvl="0" w:tplc="354272CE">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17">
      <w:start w:val="1"/>
      <w:numFmt w:val="lowerLetter"/>
      <w:lvlText w:val="%3)"/>
      <w:lvlJc w:val="left"/>
      <w:pPr>
        <w:ind w:left="2868" w:hanging="360"/>
      </w:pPr>
      <w:rPr>
        <w:rFonts w:hint="default"/>
      </w:rPr>
    </w:lvl>
    <w:lvl w:ilvl="3" w:tplc="04070017">
      <w:start w:val="1"/>
      <w:numFmt w:val="lowerLetter"/>
      <w:lvlText w:val="%4)"/>
      <w:lvlJc w:val="left"/>
      <w:pPr>
        <w:ind w:left="3588" w:hanging="360"/>
      </w:pPr>
      <w:rPr>
        <w:rFonts w:hint="default"/>
      </w:rPr>
    </w:lvl>
    <w:lvl w:ilvl="4" w:tplc="D150A5F0">
      <w:start w:val="1"/>
      <w:numFmt w:val="bullet"/>
      <w:lvlText w:val="-"/>
      <w:lvlJc w:val="left"/>
      <w:pPr>
        <w:ind w:left="4308" w:hanging="360"/>
      </w:pPr>
      <w:rPr>
        <w:rFonts w:ascii="Calibri" w:eastAsiaTheme="minorHAnsi" w:hAnsi="Calibri" w:cstheme="minorBidi"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nsid w:val="60875E43"/>
    <w:multiLevelType w:val="hybridMultilevel"/>
    <w:tmpl w:val="FF68C338"/>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7">
      <w:start w:val="1"/>
      <w:numFmt w:val="lowerLetter"/>
      <w:lvlText w:val="%3)"/>
      <w:lvlJc w:val="left"/>
      <w:pPr>
        <w:ind w:left="2160" w:hanging="360"/>
      </w:pPr>
      <w:rPr>
        <w:rFonts w:hint="default"/>
      </w:rPr>
    </w:lvl>
    <w:lvl w:ilvl="3" w:tplc="04070017">
      <w:start w:val="1"/>
      <w:numFmt w:val="lowerLetter"/>
      <w:lvlText w:val="%4)"/>
      <w:lvlJc w:val="left"/>
      <w:pPr>
        <w:ind w:left="2880" w:hanging="360"/>
      </w:pPr>
      <w:rPr>
        <w:rFonts w:hint="default"/>
      </w:rPr>
    </w:lvl>
    <w:lvl w:ilvl="4" w:tplc="D150A5F0">
      <w:start w:val="1"/>
      <w:numFmt w:val="bullet"/>
      <w:lvlText w:val="-"/>
      <w:lvlJc w:val="left"/>
      <w:pPr>
        <w:ind w:left="3600" w:hanging="360"/>
      </w:pPr>
      <w:rPr>
        <w:rFonts w:ascii="Calibri" w:eastAsiaTheme="minorHAnsi" w:hAnsi="Calibri" w:cstheme="minorBid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CC93A28"/>
    <w:multiLevelType w:val="hybridMultilevel"/>
    <w:tmpl w:val="BF36145C"/>
    <w:lvl w:ilvl="0" w:tplc="2C88AE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6D7BBE"/>
    <w:multiLevelType w:val="hybridMultilevel"/>
    <w:tmpl w:val="D68C326E"/>
    <w:lvl w:ilvl="0" w:tplc="22FC6A42">
      <w:start w:val="1"/>
      <w:numFmt w:val="decimal"/>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56328FF"/>
    <w:multiLevelType w:val="hybridMultilevel"/>
    <w:tmpl w:val="44DC077A"/>
    <w:lvl w:ilvl="0" w:tplc="6AFEF9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A1552F5"/>
    <w:multiLevelType w:val="hybridMultilevel"/>
    <w:tmpl w:val="863AF358"/>
    <w:lvl w:ilvl="0" w:tplc="354272CE">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F60538D"/>
    <w:multiLevelType w:val="hybridMultilevel"/>
    <w:tmpl w:val="170ED2B0"/>
    <w:lvl w:ilvl="0" w:tplc="78EC9A0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4"/>
  </w:num>
  <w:num w:numId="5">
    <w:abstractNumId w:val="23"/>
  </w:num>
  <w:num w:numId="6">
    <w:abstractNumId w:val="1"/>
  </w:num>
  <w:num w:numId="7">
    <w:abstractNumId w:val="10"/>
  </w:num>
  <w:num w:numId="8">
    <w:abstractNumId w:val="8"/>
  </w:num>
  <w:num w:numId="9">
    <w:abstractNumId w:val="0"/>
  </w:num>
  <w:num w:numId="10">
    <w:abstractNumId w:val="2"/>
  </w:num>
  <w:num w:numId="11">
    <w:abstractNumId w:val="24"/>
  </w:num>
  <w:num w:numId="12">
    <w:abstractNumId w:val="18"/>
  </w:num>
  <w:num w:numId="13">
    <w:abstractNumId w:val="11"/>
  </w:num>
  <w:num w:numId="14">
    <w:abstractNumId w:val="13"/>
  </w:num>
  <w:num w:numId="15">
    <w:abstractNumId w:val="12"/>
  </w:num>
  <w:num w:numId="16">
    <w:abstractNumId w:val="4"/>
  </w:num>
  <w:num w:numId="17">
    <w:abstractNumId w:val="21"/>
  </w:num>
  <w:num w:numId="18">
    <w:abstractNumId w:val="6"/>
  </w:num>
  <w:num w:numId="19">
    <w:abstractNumId w:val="25"/>
  </w:num>
  <w:num w:numId="20">
    <w:abstractNumId w:val="9"/>
  </w:num>
  <w:num w:numId="21">
    <w:abstractNumId w:val="22"/>
  </w:num>
  <w:num w:numId="22">
    <w:abstractNumId w:val="5"/>
  </w:num>
  <w:num w:numId="23">
    <w:abstractNumId w:val="15"/>
  </w:num>
  <w:num w:numId="24">
    <w:abstractNumId w:val="16"/>
  </w:num>
  <w:num w:numId="25">
    <w:abstractNumId w:val="19"/>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Heuveldop">
    <w15:presenceInfo w15:providerId="AD" w15:userId="S-1-5-21-1703332082-1574169934-4243488932-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29"/>
    <w:rsid w:val="00005CC8"/>
    <w:rsid w:val="000154F8"/>
    <w:rsid w:val="0001774E"/>
    <w:rsid w:val="00080F64"/>
    <w:rsid w:val="00091588"/>
    <w:rsid w:val="000936C1"/>
    <w:rsid w:val="00100314"/>
    <w:rsid w:val="00127865"/>
    <w:rsid w:val="00162D71"/>
    <w:rsid w:val="001B0329"/>
    <w:rsid w:val="001D2C9F"/>
    <w:rsid w:val="00254829"/>
    <w:rsid w:val="00256FC2"/>
    <w:rsid w:val="00275674"/>
    <w:rsid w:val="00291582"/>
    <w:rsid w:val="002E22B1"/>
    <w:rsid w:val="002E3A7E"/>
    <w:rsid w:val="00303129"/>
    <w:rsid w:val="00320D25"/>
    <w:rsid w:val="003359BA"/>
    <w:rsid w:val="00347555"/>
    <w:rsid w:val="00370C8B"/>
    <w:rsid w:val="003B2F76"/>
    <w:rsid w:val="003C3B6A"/>
    <w:rsid w:val="003D279E"/>
    <w:rsid w:val="003E3DB9"/>
    <w:rsid w:val="0040384E"/>
    <w:rsid w:val="0044370E"/>
    <w:rsid w:val="004A0739"/>
    <w:rsid w:val="004C496D"/>
    <w:rsid w:val="004D4446"/>
    <w:rsid w:val="005165F4"/>
    <w:rsid w:val="00531AA4"/>
    <w:rsid w:val="005A3EF3"/>
    <w:rsid w:val="005A5C1A"/>
    <w:rsid w:val="005B00D5"/>
    <w:rsid w:val="005B2D58"/>
    <w:rsid w:val="005E0AF4"/>
    <w:rsid w:val="005E5D00"/>
    <w:rsid w:val="005F6B3B"/>
    <w:rsid w:val="00600F75"/>
    <w:rsid w:val="00645264"/>
    <w:rsid w:val="006600E4"/>
    <w:rsid w:val="006646E2"/>
    <w:rsid w:val="006753FE"/>
    <w:rsid w:val="006E1118"/>
    <w:rsid w:val="00736CBB"/>
    <w:rsid w:val="007448B0"/>
    <w:rsid w:val="007529A7"/>
    <w:rsid w:val="0076217E"/>
    <w:rsid w:val="00783B73"/>
    <w:rsid w:val="00790EFE"/>
    <w:rsid w:val="007A3E54"/>
    <w:rsid w:val="007E37A5"/>
    <w:rsid w:val="00807D71"/>
    <w:rsid w:val="008720F3"/>
    <w:rsid w:val="00875F56"/>
    <w:rsid w:val="00887C4D"/>
    <w:rsid w:val="008C0393"/>
    <w:rsid w:val="008F6F31"/>
    <w:rsid w:val="009234C7"/>
    <w:rsid w:val="009251EE"/>
    <w:rsid w:val="00927C0F"/>
    <w:rsid w:val="009328AE"/>
    <w:rsid w:val="00946F43"/>
    <w:rsid w:val="0098621A"/>
    <w:rsid w:val="009F0E59"/>
    <w:rsid w:val="00A132D7"/>
    <w:rsid w:val="00A35932"/>
    <w:rsid w:val="00A51138"/>
    <w:rsid w:val="00AB1834"/>
    <w:rsid w:val="00AC2A6A"/>
    <w:rsid w:val="00B40A73"/>
    <w:rsid w:val="00B83BA5"/>
    <w:rsid w:val="00B90594"/>
    <w:rsid w:val="00BB618A"/>
    <w:rsid w:val="00BB6D46"/>
    <w:rsid w:val="00BC70F1"/>
    <w:rsid w:val="00BE338A"/>
    <w:rsid w:val="00C04CD2"/>
    <w:rsid w:val="00C404FF"/>
    <w:rsid w:val="00C52CFE"/>
    <w:rsid w:val="00C900F2"/>
    <w:rsid w:val="00CB13EB"/>
    <w:rsid w:val="00CE2D9F"/>
    <w:rsid w:val="00D242FA"/>
    <w:rsid w:val="00D63AB6"/>
    <w:rsid w:val="00D8243B"/>
    <w:rsid w:val="00DB20E3"/>
    <w:rsid w:val="00DE4532"/>
    <w:rsid w:val="00E13C04"/>
    <w:rsid w:val="00E4698C"/>
    <w:rsid w:val="00E633E0"/>
    <w:rsid w:val="00E94CA9"/>
    <w:rsid w:val="00EA4CC8"/>
    <w:rsid w:val="00EA5CC8"/>
    <w:rsid w:val="00EA7A06"/>
    <w:rsid w:val="00ED0CF2"/>
    <w:rsid w:val="00F24193"/>
    <w:rsid w:val="00F30F12"/>
    <w:rsid w:val="00F32B95"/>
    <w:rsid w:val="00F4369D"/>
    <w:rsid w:val="00F542D3"/>
    <w:rsid w:val="00F913EE"/>
    <w:rsid w:val="00FD7511"/>
    <w:rsid w:val="00FF118A"/>
    <w:rsid w:val="00FF2F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96D"/>
    <w:pPr>
      <w:jc w:val="both"/>
    </w:pPr>
  </w:style>
  <w:style w:type="paragraph" w:styleId="berschrift1">
    <w:name w:val="heading 1"/>
    <w:basedOn w:val="Standard"/>
    <w:next w:val="Standard"/>
    <w:link w:val="berschrift1Zchn"/>
    <w:uiPriority w:val="9"/>
    <w:qFormat/>
    <w:rsid w:val="004C496D"/>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C496D"/>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60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B03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B032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C496D"/>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rsid w:val="001B0329"/>
    <w:pPr>
      <w:ind w:left="720"/>
      <w:contextualSpacing/>
    </w:pPr>
  </w:style>
  <w:style w:type="character" w:customStyle="1" w:styleId="berschrift2Zchn">
    <w:name w:val="Überschrift 2 Zchn"/>
    <w:basedOn w:val="Absatz-Standardschriftart"/>
    <w:link w:val="berschrift2"/>
    <w:uiPriority w:val="9"/>
    <w:rsid w:val="004C496D"/>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BB6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618A"/>
    <w:rPr>
      <w:sz w:val="20"/>
      <w:szCs w:val="20"/>
    </w:rPr>
  </w:style>
  <w:style w:type="character" w:styleId="Funotenzeichen">
    <w:name w:val="footnote reference"/>
    <w:basedOn w:val="Absatz-Standardschriftart"/>
    <w:uiPriority w:val="99"/>
    <w:semiHidden/>
    <w:unhideWhenUsed/>
    <w:rsid w:val="00BB618A"/>
    <w:rPr>
      <w:vertAlign w:val="superscript"/>
    </w:rPr>
  </w:style>
  <w:style w:type="character" w:styleId="Hyperlink">
    <w:name w:val="Hyperlink"/>
    <w:basedOn w:val="Absatz-Standardschriftart"/>
    <w:uiPriority w:val="99"/>
    <w:unhideWhenUsed/>
    <w:rsid w:val="00BB618A"/>
    <w:rPr>
      <w:color w:val="0000FF" w:themeColor="hyperlink"/>
      <w:u w:val="single"/>
    </w:rPr>
  </w:style>
  <w:style w:type="table" w:styleId="Tabellenraster">
    <w:name w:val="Table Grid"/>
    <w:basedOn w:val="NormaleTabelle"/>
    <w:uiPriority w:val="59"/>
    <w:rsid w:val="00BB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3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7A5"/>
  </w:style>
  <w:style w:type="paragraph" w:styleId="Fuzeile">
    <w:name w:val="footer"/>
    <w:basedOn w:val="Standard"/>
    <w:link w:val="FuzeileZchn"/>
    <w:uiPriority w:val="99"/>
    <w:unhideWhenUsed/>
    <w:rsid w:val="007E3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7A5"/>
  </w:style>
  <w:style w:type="character" w:styleId="Kommentarzeichen">
    <w:name w:val="annotation reference"/>
    <w:basedOn w:val="Absatz-Standardschriftart"/>
    <w:uiPriority w:val="99"/>
    <w:semiHidden/>
    <w:unhideWhenUsed/>
    <w:rsid w:val="00645264"/>
    <w:rPr>
      <w:sz w:val="16"/>
      <w:szCs w:val="16"/>
    </w:rPr>
  </w:style>
  <w:style w:type="paragraph" w:styleId="Kommentartext">
    <w:name w:val="annotation text"/>
    <w:basedOn w:val="Standard"/>
    <w:link w:val="KommentartextZchn"/>
    <w:uiPriority w:val="99"/>
    <w:unhideWhenUsed/>
    <w:rsid w:val="00645264"/>
    <w:pPr>
      <w:spacing w:line="240" w:lineRule="auto"/>
    </w:pPr>
    <w:rPr>
      <w:sz w:val="20"/>
      <w:szCs w:val="20"/>
    </w:rPr>
  </w:style>
  <w:style w:type="character" w:customStyle="1" w:styleId="KommentartextZchn">
    <w:name w:val="Kommentartext Zchn"/>
    <w:basedOn w:val="Absatz-Standardschriftart"/>
    <w:link w:val="Kommentartext"/>
    <w:uiPriority w:val="99"/>
    <w:rsid w:val="00645264"/>
    <w:rPr>
      <w:sz w:val="20"/>
      <w:szCs w:val="20"/>
    </w:rPr>
  </w:style>
  <w:style w:type="paragraph" w:styleId="Kommentarthema">
    <w:name w:val="annotation subject"/>
    <w:basedOn w:val="Kommentartext"/>
    <w:next w:val="Kommentartext"/>
    <w:link w:val="KommentarthemaZchn"/>
    <w:uiPriority w:val="99"/>
    <w:semiHidden/>
    <w:unhideWhenUsed/>
    <w:rsid w:val="00645264"/>
    <w:rPr>
      <w:b/>
      <w:bCs/>
    </w:rPr>
  </w:style>
  <w:style w:type="character" w:customStyle="1" w:styleId="KommentarthemaZchn">
    <w:name w:val="Kommentarthema Zchn"/>
    <w:basedOn w:val="KommentartextZchn"/>
    <w:link w:val="Kommentarthema"/>
    <w:uiPriority w:val="99"/>
    <w:semiHidden/>
    <w:rsid w:val="00645264"/>
    <w:rPr>
      <w:b/>
      <w:bCs/>
      <w:sz w:val="20"/>
      <w:szCs w:val="20"/>
    </w:rPr>
  </w:style>
  <w:style w:type="paragraph" w:styleId="Sprechblasentext">
    <w:name w:val="Balloon Text"/>
    <w:basedOn w:val="Standard"/>
    <w:link w:val="SprechblasentextZchn"/>
    <w:uiPriority w:val="99"/>
    <w:semiHidden/>
    <w:unhideWhenUsed/>
    <w:rsid w:val="006452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264"/>
    <w:rPr>
      <w:rFonts w:ascii="Segoe UI" w:hAnsi="Segoe UI" w:cs="Segoe UI"/>
      <w:sz w:val="18"/>
      <w:szCs w:val="18"/>
    </w:rPr>
  </w:style>
  <w:style w:type="character" w:customStyle="1" w:styleId="ListenabsatzZchn">
    <w:name w:val="Listenabsatz Zchn"/>
    <w:aliases w:val="Nummerierung Zchn,Listenabsatz1 Zchn"/>
    <w:basedOn w:val="Absatz-Standardschriftart"/>
    <w:link w:val="Listenabsatz"/>
    <w:uiPriority w:val="34"/>
    <w:rsid w:val="00C52CFE"/>
  </w:style>
  <w:style w:type="character" w:customStyle="1" w:styleId="berschrift3Zchn">
    <w:name w:val="Überschrift 3 Zchn"/>
    <w:basedOn w:val="Absatz-Standardschriftart"/>
    <w:link w:val="berschrift3"/>
    <w:uiPriority w:val="9"/>
    <w:rsid w:val="006600E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96D"/>
    <w:pPr>
      <w:jc w:val="both"/>
    </w:pPr>
  </w:style>
  <w:style w:type="paragraph" w:styleId="berschrift1">
    <w:name w:val="heading 1"/>
    <w:basedOn w:val="Standard"/>
    <w:next w:val="Standard"/>
    <w:link w:val="berschrift1Zchn"/>
    <w:uiPriority w:val="9"/>
    <w:qFormat/>
    <w:rsid w:val="004C496D"/>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C496D"/>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60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B03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B032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C496D"/>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rsid w:val="001B0329"/>
    <w:pPr>
      <w:ind w:left="720"/>
      <w:contextualSpacing/>
    </w:pPr>
  </w:style>
  <w:style w:type="character" w:customStyle="1" w:styleId="berschrift2Zchn">
    <w:name w:val="Überschrift 2 Zchn"/>
    <w:basedOn w:val="Absatz-Standardschriftart"/>
    <w:link w:val="berschrift2"/>
    <w:uiPriority w:val="9"/>
    <w:rsid w:val="004C496D"/>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BB6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618A"/>
    <w:rPr>
      <w:sz w:val="20"/>
      <w:szCs w:val="20"/>
    </w:rPr>
  </w:style>
  <w:style w:type="character" w:styleId="Funotenzeichen">
    <w:name w:val="footnote reference"/>
    <w:basedOn w:val="Absatz-Standardschriftart"/>
    <w:uiPriority w:val="99"/>
    <w:semiHidden/>
    <w:unhideWhenUsed/>
    <w:rsid w:val="00BB618A"/>
    <w:rPr>
      <w:vertAlign w:val="superscript"/>
    </w:rPr>
  </w:style>
  <w:style w:type="character" w:styleId="Hyperlink">
    <w:name w:val="Hyperlink"/>
    <w:basedOn w:val="Absatz-Standardschriftart"/>
    <w:uiPriority w:val="99"/>
    <w:unhideWhenUsed/>
    <w:rsid w:val="00BB618A"/>
    <w:rPr>
      <w:color w:val="0000FF" w:themeColor="hyperlink"/>
      <w:u w:val="single"/>
    </w:rPr>
  </w:style>
  <w:style w:type="table" w:styleId="Tabellenraster">
    <w:name w:val="Table Grid"/>
    <w:basedOn w:val="NormaleTabelle"/>
    <w:uiPriority w:val="59"/>
    <w:rsid w:val="00BB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3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7A5"/>
  </w:style>
  <w:style w:type="paragraph" w:styleId="Fuzeile">
    <w:name w:val="footer"/>
    <w:basedOn w:val="Standard"/>
    <w:link w:val="FuzeileZchn"/>
    <w:uiPriority w:val="99"/>
    <w:unhideWhenUsed/>
    <w:rsid w:val="007E3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7A5"/>
  </w:style>
  <w:style w:type="character" w:styleId="Kommentarzeichen">
    <w:name w:val="annotation reference"/>
    <w:basedOn w:val="Absatz-Standardschriftart"/>
    <w:uiPriority w:val="99"/>
    <w:semiHidden/>
    <w:unhideWhenUsed/>
    <w:rsid w:val="00645264"/>
    <w:rPr>
      <w:sz w:val="16"/>
      <w:szCs w:val="16"/>
    </w:rPr>
  </w:style>
  <w:style w:type="paragraph" w:styleId="Kommentartext">
    <w:name w:val="annotation text"/>
    <w:basedOn w:val="Standard"/>
    <w:link w:val="KommentartextZchn"/>
    <w:uiPriority w:val="99"/>
    <w:unhideWhenUsed/>
    <w:rsid w:val="00645264"/>
    <w:pPr>
      <w:spacing w:line="240" w:lineRule="auto"/>
    </w:pPr>
    <w:rPr>
      <w:sz w:val="20"/>
      <w:szCs w:val="20"/>
    </w:rPr>
  </w:style>
  <w:style w:type="character" w:customStyle="1" w:styleId="KommentartextZchn">
    <w:name w:val="Kommentartext Zchn"/>
    <w:basedOn w:val="Absatz-Standardschriftart"/>
    <w:link w:val="Kommentartext"/>
    <w:uiPriority w:val="99"/>
    <w:rsid w:val="00645264"/>
    <w:rPr>
      <w:sz w:val="20"/>
      <w:szCs w:val="20"/>
    </w:rPr>
  </w:style>
  <w:style w:type="paragraph" w:styleId="Kommentarthema">
    <w:name w:val="annotation subject"/>
    <w:basedOn w:val="Kommentartext"/>
    <w:next w:val="Kommentartext"/>
    <w:link w:val="KommentarthemaZchn"/>
    <w:uiPriority w:val="99"/>
    <w:semiHidden/>
    <w:unhideWhenUsed/>
    <w:rsid w:val="00645264"/>
    <w:rPr>
      <w:b/>
      <w:bCs/>
    </w:rPr>
  </w:style>
  <w:style w:type="character" w:customStyle="1" w:styleId="KommentarthemaZchn">
    <w:name w:val="Kommentarthema Zchn"/>
    <w:basedOn w:val="KommentartextZchn"/>
    <w:link w:val="Kommentarthema"/>
    <w:uiPriority w:val="99"/>
    <w:semiHidden/>
    <w:rsid w:val="00645264"/>
    <w:rPr>
      <w:b/>
      <w:bCs/>
      <w:sz w:val="20"/>
      <w:szCs w:val="20"/>
    </w:rPr>
  </w:style>
  <w:style w:type="paragraph" w:styleId="Sprechblasentext">
    <w:name w:val="Balloon Text"/>
    <w:basedOn w:val="Standard"/>
    <w:link w:val="SprechblasentextZchn"/>
    <w:uiPriority w:val="99"/>
    <w:semiHidden/>
    <w:unhideWhenUsed/>
    <w:rsid w:val="006452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264"/>
    <w:rPr>
      <w:rFonts w:ascii="Segoe UI" w:hAnsi="Segoe UI" w:cs="Segoe UI"/>
      <w:sz w:val="18"/>
      <w:szCs w:val="18"/>
    </w:rPr>
  </w:style>
  <w:style w:type="character" w:customStyle="1" w:styleId="ListenabsatzZchn">
    <w:name w:val="Listenabsatz Zchn"/>
    <w:aliases w:val="Nummerierung Zchn,Listenabsatz1 Zchn"/>
    <w:basedOn w:val="Absatz-Standardschriftart"/>
    <w:link w:val="Listenabsatz"/>
    <w:uiPriority w:val="34"/>
    <w:rsid w:val="00C52CFE"/>
  </w:style>
  <w:style w:type="character" w:customStyle="1" w:styleId="berschrift3Zchn">
    <w:name w:val="Überschrift 3 Zchn"/>
    <w:basedOn w:val="Absatz-Standardschriftart"/>
    <w:link w:val="berschrift3"/>
    <w:uiPriority w:val="9"/>
    <w:rsid w:val="006600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sa/4.0/deed.de"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sa/4.0/legalcode" TargetMode="Externa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gesundheitsdaten.kbv.de/cms/html/17023.php" TargetMode="External"/><Relationship Id="rId2" Type="http://schemas.openxmlformats.org/officeDocument/2006/relationships/hyperlink" Target="https://www.bvdnet.de/wp-content/uploads/2020/04/Positionspapier_Aufwandsabsch%C3%A4tzungen_DSB.pdf" TargetMode="External"/><Relationship Id="rId1" Type="http://schemas.openxmlformats.org/officeDocument/2006/relationships/hyperlink" Target="https://gesundheitsdatenschutz.org/html/dsfa.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6E7E-2DC4-4C0F-B04C-7FD9E536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5932</Words>
  <Characters>37375</Characters>
  <Application>Microsoft Office Word</Application>
  <DocSecurity>0</DocSecurity>
  <Lines>311</Lines>
  <Paragraphs>86</Paragraphs>
  <ScaleCrop>false</ScaleCrop>
  <HeadingPairs>
    <vt:vector size="4" baseType="variant">
      <vt:variant>
        <vt:lpstr>Titel</vt:lpstr>
      </vt:variant>
      <vt:variant>
        <vt:i4>1</vt:i4>
      </vt:variant>
      <vt:variant>
        <vt:lpstr>Überschriften</vt:lpstr>
      </vt:variant>
      <vt:variant>
        <vt:i4>19</vt:i4>
      </vt:variant>
    </vt:vector>
  </HeadingPairs>
  <TitlesOfParts>
    <vt:vector size="20" baseType="lpstr">
      <vt:lpstr>Gemeinsame Empfehlung hinsichtlich des Arbeitsaufwandes im Gesundheitsdatenschutz</vt:lpstr>
      <vt:lpstr>Copyright</vt:lpstr>
      <vt:lpstr>Haftungsausschluss</vt:lpstr>
      <vt:lpstr>Geschlechtergerechte Sprache</vt:lpstr>
      <vt:lpstr>Einführung ins Thema</vt:lpstr>
      <vt:lpstr>Empfehlung</vt:lpstr>
      <vt:lpstr>Bedarfsanpassung</vt:lpstr>
      <vt:lpstr>Beispiele zur Bedarfsermittlung</vt:lpstr>
      <vt:lpstr>    1. Arztpraxis</vt:lpstr>
      <vt:lpstr>        1.1 Arztpraxis ohne Datenschutzbeauftragten</vt:lpstr>
      <vt:lpstr>        1.2 Arztpraxis mit Datenschutzbeauftragten</vt:lpstr>
      <vt:lpstr>    2. Krankenhaus</vt:lpstr>
      <vt:lpstr>    3. Universitätsklinikum</vt:lpstr>
      <vt:lpstr>    4. PACS-Hersteller</vt:lpstr>
      <vt:lpstr>    5. Hersteller mehrerer IT-Systeme für das Gesundheitswesen</vt:lpstr>
      <vt:lpstr>Beispiele für Aufwand, der aus den datenschutzrechtlichen Anforderungen resultie</vt:lpstr>
      <vt:lpstr>    Dokumentation der Verarbeitungstätigkeiten</vt:lpstr>
      <vt:lpstr>    Etablierung eines Prozesses zur Gewährleistung von Betroffenenrechten</vt:lpstr>
      <vt:lpstr>    Schulung/Unterweisung der Beschäftigten</vt:lpstr>
      <vt:lpstr>Abkürzungen</vt:lpstr>
    </vt:vector>
  </TitlesOfParts>
  <Manager>Dr. Bernd Schütze</Manager>
  <Company>GMDS e.V., GDD e.V., BvD e.V.</Company>
  <LinksUpToDate>false</LinksUpToDate>
  <CharactersWithSpaces>43221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Empfehlung hinsichtlich des Arbeitsaufwandes im Gesundheitsdatenschutz</dc:title>
  <dc:subject>Abschätzung des aus datenschutzrechtlichen Anforderungen erwachsenden Ressourcenbedarfs</dc:subject>
  <dc:creator>Gemeinsame Arbeitsgruppe von GMDS, GDD und BvD</dc:creator>
  <cp:keywords>Datenschutz, Arbeitsaufwand, Ressourcenbedarf</cp:keywords>
  <dc:description>Copyright (C):_x000d_
Creative Commons-Lizenz 4.0 International_x000d_
Namensnennung - Weitergabe unter gleichen Bedingungen_x000d_
(CC BY-SA 4.0)_x000d_
https://creativecommons.org/licenses/by-sa/4.0/deed.de</dc:description>
  <cp:lastModifiedBy>Bernd Schütze</cp:lastModifiedBy>
  <cp:revision>7</cp:revision>
  <dcterms:created xsi:type="dcterms:W3CDTF">2020-05-01T06:19:00Z</dcterms:created>
  <dcterms:modified xsi:type="dcterms:W3CDTF">2020-05-11T11:13:00Z</dcterms:modified>
</cp:coreProperties>
</file>